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R2-1802917</w:t>
        </w:r>
      </w:fldSimple>
    </w:p>
    <w:p w:rsidR="001E41F3" w:rsidRDefault="00AC118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C11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11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3257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11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1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B70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1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Small corrections on </w:t>
            </w:r>
            <w:proofErr w:type="spellStart"/>
            <w:r w:rsidR="002640DD">
              <w:t>PhysicalConfigDedicated</w:t>
            </w:r>
            <w:proofErr w:type="spellEnd"/>
            <w:r w:rsidR="002640DD">
              <w:t>-NB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1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Corporation, Sanechips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F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AC1180">
              <w:fldChar w:fldCharType="begin"/>
            </w:r>
            <w:r w:rsidR="00AC1180">
              <w:instrText xml:space="preserve"> DOCPROPERTY  SourceIfTsg  \* MERGEFORMAT </w:instrText>
            </w:r>
            <w:r w:rsidR="00AC118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1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1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11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11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7F22" w:rsidRDefault="00497F22" w:rsidP="00497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The parameter </w:t>
            </w:r>
            <w:r w:rsidRPr="00497F22">
              <w:rPr>
                <w:i/>
                <w:noProof/>
              </w:rPr>
              <w:t>carrierConfigDedicated</w:t>
            </w:r>
            <w:r>
              <w:rPr>
                <w:noProof/>
              </w:rPr>
              <w:t xml:space="preserve"> is used to </w:t>
            </w:r>
            <w:r w:rsidR="00A51EB8">
              <w:rPr>
                <w:noProof/>
              </w:rPr>
              <w:t>reconfigure</w:t>
            </w:r>
            <w:r>
              <w:rPr>
                <w:noProof/>
              </w:rPr>
              <w:t xml:space="preserve"> the UE to a anchor/non-anchor carrier, but the field description</w:t>
            </w:r>
            <w:r w:rsidR="00A51EB8">
              <w:rPr>
                <w:noProof/>
              </w:rPr>
              <w:t xml:space="preserve"> “Non-anchor carrier used for all unicast transmissions”</w:t>
            </w:r>
            <w:r>
              <w:rPr>
                <w:noProof/>
              </w:rPr>
              <w:t xml:space="preserve"> </w:t>
            </w:r>
            <w:r w:rsidR="00A51EB8">
              <w:rPr>
                <w:noProof/>
              </w:rPr>
              <w:t>doesn’t mention anchor carrier.</w:t>
            </w:r>
          </w:p>
          <w:p w:rsidR="001A7445" w:rsidRDefault="00497F22" w:rsidP="001A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A51EB8">
              <w:rPr>
                <w:noProof/>
              </w:rPr>
              <w:t xml:space="preserve">The parameter </w:t>
            </w:r>
            <w:r w:rsidRPr="00A51EB8">
              <w:rPr>
                <w:i/>
                <w:noProof/>
              </w:rPr>
              <w:t>nrs-PowerOffsetNonAnchor</w:t>
            </w:r>
            <w:r>
              <w:rPr>
                <w:noProof/>
              </w:rPr>
              <w:t xml:space="preserve"> is used to provide the power offset of the downlink narrowband reference-signal EPRE of the non-anchor carrier</w:t>
            </w:r>
            <w:r w:rsidR="00A51EB8">
              <w:rPr>
                <w:noProof/>
              </w:rPr>
              <w:t xml:space="preserve"> relative to the anchor carrier, </w:t>
            </w:r>
            <w:r w:rsidR="001A7445">
              <w:rPr>
                <w:noProof/>
              </w:rPr>
              <w:t xml:space="preserve">then the first “anchor” in </w:t>
            </w:r>
            <w:r>
              <w:rPr>
                <w:noProof/>
              </w:rPr>
              <w:t xml:space="preserve">the field description </w:t>
            </w:r>
            <w:r w:rsidR="001A7445">
              <w:rPr>
                <w:noProof/>
              </w:rPr>
              <w:t>“</w:t>
            </w:r>
            <w:r w:rsidR="001A7445">
              <w:rPr>
                <w:lang w:eastAsia="ja-JP"/>
              </w:rPr>
              <w:t xml:space="preserve">provides the power offset of the downlink narrowband reference-signal EPRE of the </w:t>
            </w:r>
            <w:r w:rsidR="001A7445" w:rsidRPr="001A7445">
              <w:rPr>
                <w:highlight w:val="yellow"/>
                <w:lang w:eastAsia="ja-JP"/>
              </w:rPr>
              <w:t>anchor/</w:t>
            </w:r>
            <w:r w:rsidR="001A7445">
              <w:rPr>
                <w:lang w:eastAsia="ja-JP"/>
              </w:rPr>
              <w:t xml:space="preserve">non-anchor carrier relative to the anchor </w:t>
            </w:r>
            <w:proofErr w:type="spellStart"/>
            <w:r w:rsidR="001A7445">
              <w:rPr>
                <w:lang w:eastAsia="ja-JP"/>
              </w:rPr>
              <w:t>carrier</w:t>
            </w:r>
            <w:r w:rsidR="001A7445">
              <w:rPr>
                <w:noProof/>
              </w:rPr>
              <w:t>”is</w:t>
            </w:r>
            <w:proofErr w:type="spellEnd"/>
            <w:r w:rsidR="001A7445">
              <w:rPr>
                <w:noProof/>
              </w:rPr>
              <w:t xml:space="preserve"> redundant</w:t>
            </w:r>
            <w:r>
              <w:rPr>
                <w:noProof/>
              </w:rPr>
              <w:t>.</w:t>
            </w:r>
            <w:r w:rsidR="001A7445">
              <w:rPr>
                <w:noProof/>
              </w:rPr>
              <w:t xml:space="preserve"> </w:t>
            </w:r>
          </w:p>
          <w:p w:rsidR="001E41F3" w:rsidRDefault="001A7445" w:rsidP="00AC0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Since the parameter </w:t>
            </w:r>
            <w:r w:rsidRPr="00A51EB8">
              <w:rPr>
                <w:i/>
                <w:noProof/>
              </w:rPr>
              <w:t>nrs-PowerOffsetNonAnchor</w:t>
            </w:r>
            <w:r>
              <w:rPr>
                <w:i/>
                <w:noProof/>
              </w:rPr>
              <w:t xml:space="preserve"> </w:t>
            </w:r>
            <w:r w:rsidRPr="001A7445">
              <w:rPr>
                <w:noProof/>
              </w:rPr>
              <w:t>is configured for non-anchor carrier</w:t>
            </w:r>
            <w:r>
              <w:rPr>
                <w:noProof/>
              </w:rPr>
              <w:t>, the present condition “</w:t>
            </w:r>
            <w:r w:rsidRPr="004E1F03">
              <w:t>-- Need ON</w:t>
            </w:r>
            <w:r>
              <w:rPr>
                <w:noProof/>
              </w:rPr>
              <w:t xml:space="preserve">” may be too </w:t>
            </w:r>
            <w:r w:rsidR="00AC093D">
              <w:rPr>
                <w:noProof/>
              </w:rPr>
              <w:t>generic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7445" w:rsidRDefault="001A7445" w:rsidP="001A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To add “anchor” in the field description of </w:t>
            </w:r>
            <w:r w:rsidRPr="00497F22">
              <w:rPr>
                <w:i/>
                <w:noProof/>
              </w:rPr>
              <w:t>carrierConfigDedicated</w:t>
            </w:r>
            <w:r w:rsidR="00AC093D">
              <w:rPr>
                <w:i/>
                <w:noProof/>
              </w:rPr>
              <w:t xml:space="preserve"> </w:t>
            </w:r>
            <w:r w:rsidR="00AC093D">
              <w:rPr>
                <w:noProof/>
              </w:rPr>
              <w:t xml:space="preserve">in </w:t>
            </w:r>
            <w:r w:rsidR="00AC093D" w:rsidRPr="00AC093D">
              <w:rPr>
                <w:noProof/>
              </w:rPr>
              <w:t>the</w:t>
            </w:r>
            <w:r w:rsidR="00AC093D">
              <w:rPr>
                <w:i/>
                <w:noProof/>
              </w:rPr>
              <w:t xml:space="preserve"> </w:t>
            </w:r>
            <w:proofErr w:type="spellStart"/>
            <w:r w:rsidR="00AC093D">
              <w:rPr>
                <w:i/>
                <w:lang w:eastAsia="en-GB"/>
              </w:rPr>
              <w:t>PhysicalConfigDedicated</w:t>
            </w:r>
            <w:proofErr w:type="spellEnd"/>
            <w:r w:rsidR="00AC093D">
              <w:rPr>
                <w:i/>
                <w:lang w:eastAsia="en-GB"/>
              </w:rPr>
              <w:t>-NB</w:t>
            </w:r>
            <w:r>
              <w:rPr>
                <w:noProof/>
              </w:rPr>
              <w:t>.</w:t>
            </w:r>
          </w:p>
          <w:p w:rsidR="001A7445" w:rsidRDefault="001A7445" w:rsidP="001A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To delete the </w:t>
            </w:r>
            <w:r w:rsidR="009F0789">
              <w:rPr>
                <w:noProof/>
              </w:rPr>
              <w:t xml:space="preserve">first </w:t>
            </w:r>
            <w:r>
              <w:rPr>
                <w:noProof/>
              </w:rPr>
              <w:t xml:space="preserve">redundant “anchor” in the field description of </w:t>
            </w:r>
            <w:r w:rsidRPr="00A51EB8">
              <w:rPr>
                <w:i/>
                <w:noProof/>
              </w:rPr>
              <w:t>nrs-PowerOffsetNonAnchor</w:t>
            </w:r>
            <w:r w:rsidR="00AC093D" w:rsidRPr="00AC093D">
              <w:rPr>
                <w:noProof/>
              </w:rPr>
              <w:t xml:space="preserve"> </w:t>
            </w:r>
            <w:r w:rsidR="00AC093D">
              <w:rPr>
                <w:noProof/>
              </w:rPr>
              <w:t>in</w:t>
            </w:r>
            <w:r w:rsidR="00AC093D" w:rsidRPr="00AC093D">
              <w:rPr>
                <w:noProof/>
              </w:rPr>
              <w:t xml:space="preserve"> the</w:t>
            </w:r>
            <w:r w:rsidR="00AC093D">
              <w:rPr>
                <w:i/>
                <w:noProof/>
              </w:rPr>
              <w:t xml:space="preserve"> </w:t>
            </w:r>
            <w:proofErr w:type="spellStart"/>
            <w:r w:rsidR="00AC093D">
              <w:rPr>
                <w:bCs/>
                <w:i/>
                <w:iCs/>
              </w:rPr>
              <w:t>CarrierConfigDedicated</w:t>
            </w:r>
            <w:proofErr w:type="spellEnd"/>
            <w:r w:rsidR="00AC093D">
              <w:rPr>
                <w:bCs/>
                <w:i/>
                <w:iCs/>
              </w:rPr>
              <w:t>-NB</w:t>
            </w:r>
            <w:r>
              <w:rPr>
                <w:noProof/>
              </w:rPr>
              <w:t xml:space="preserve">. </w:t>
            </w:r>
          </w:p>
          <w:p w:rsidR="001E41F3" w:rsidRDefault="001A7445" w:rsidP="001A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To change the present condition of</w:t>
            </w:r>
            <w:r w:rsidRPr="00A51EB8">
              <w:rPr>
                <w:i/>
                <w:noProof/>
              </w:rPr>
              <w:t xml:space="preserve"> nrs-PowerOffsetNonAnchor</w:t>
            </w:r>
            <w:r>
              <w:rPr>
                <w:noProof/>
              </w:rPr>
              <w:t xml:space="preserve"> </w:t>
            </w:r>
            <w:r w:rsidR="00AC093D">
              <w:rPr>
                <w:noProof/>
              </w:rPr>
              <w:t>in</w:t>
            </w:r>
            <w:r w:rsidR="00AC093D" w:rsidRPr="00AC093D">
              <w:rPr>
                <w:noProof/>
              </w:rPr>
              <w:t xml:space="preserve"> the</w:t>
            </w:r>
            <w:r w:rsidR="00AC093D">
              <w:rPr>
                <w:i/>
                <w:noProof/>
              </w:rPr>
              <w:t xml:space="preserve"> </w:t>
            </w:r>
            <w:proofErr w:type="spellStart"/>
            <w:r w:rsidR="00AC093D">
              <w:rPr>
                <w:bCs/>
                <w:i/>
                <w:iCs/>
              </w:rPr>
              <w:t>CarrierConfigDedicated</w:t>
            </w:r>
            <w:proofErr w:type="spellEnd"/>
            <w:r w:rsidR="00AC093D">
              <w:rPr>
                <w:bCs/>
                <w:i/>
                <w:iCs/>
              </w:rPr>
              <w:t>-NB</w:t>
            </w:r>
            <w:r w:rsidR="00AC093D">
              <w:rPr>
                <w:noProof/>
              </w:rPr>
              <w:t xml:space="preserve"> </w:t>
            </w:r>
            <w:r>
              <w:rPr>
                <w:noProof/>
              </w:rPr>
              <w:t>from “</w:t>
            </w:r>
            <w:r w:rsidRPr="004E1F03">
              <w:t>-- Need ON</w:t>
            </w:r>
            <w:r>
              <w:rPr>
                <w:noProof/>
              </w:rPr>
              <w:t>” to “</w:t>
            </w:r>
            <w:r>
              <w:t xml:space="preserve">-- Cond </w:t>
            </w:r>
            <w:r>
              <w:rPr>
                <w:rFonts w:hint="eastAsia"/>
                <w:lang w:val="en-US" w:eastAsia="zh-CN"/>
              </w:rPr>
              <w:t>non-</w:t>
            </w:r>
            <w:r>
              <w:t>anchor</w:t>
            </w:r>
            <w:r>
              <w:rPr>
                <w:noProof/>
              </w:rPr>
              <w:t>”.</w:t>
            </w:r>
          </w:p>
          <w:p w:rsidR="001A7445" w:rsidRDefault="001A7445" w:rsidP="001A744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A7445" w:rsidRPr="00857DED" w:rsidRDefault="001A7445" w:rsidP="001A7445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857DED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:rsidR="001A7445" w:rsidRPr="00857DED" w:rsidRDefault="001A7445" w:rsidP="001A74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1A7445" w:rsidRPr="009539AD" w:rsidRDefault="001A7445" w:rsidP="001A7445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</w:rPr>
            </w:pPr>
            <w:r w:rsidRPr="009539AD">
              <w:rPr>
                <w:rFonts w:ascii="Arial" w:eastAsia="Times New Roman" w:hAnsi="Arial" w:cs="Arial"/>
                <w:noProof/>
                <w:u w:val="single"/>
              </w:rPr>
              <w:t>Impacted functionality</w:t>
            </w:r>
          </w:p>
          <w:p w:rsidR="001A7445" w:rsidRDefault="00AC093D" w:rsidP="001A7445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None.</w:t>
            </w:r>
          </w:p>
          <w:p w:rsidR="001A7445" w:rsidRPr="009539AD" w:rsidRDefault="001A7445" w:rsidP="001A7445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:rsidR="001A7445" w:rsidRPr="009539AD" w:rsidRDefault="001A7445" w:rsidP="001A7445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9539AD">
              <w:rPr>
                <w:rFonts w:ascii="Arial" w:eastAsia="Times New Roman" w:hAnsi="Arial"/>
                <w:noProof/>
                <w:u w:val="single"/>
              </w:rPr>
              <w:t>Inter-operability</w:t>
            </w:r>
          </w:p>
          <w:p w:rsidR="001A7445" w:rsidRPr="001A7445" w:rsidRDefault="001A7445" w:rsidP="001A7445">
            <w:pPr>
              <w:numPr>
                <w:ilvl w:val="0"/>
                <w:numId w:val="1"/>
              </w:numPr>
              <w:spacing w:after="0"/>
              <w:ind w:left="567" w:hanging="283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lang w:eastAsia="zh-CN"/>
              </w:rPr>
              <w:t>If the network is implemented according to the CR and the UE is not</w:t>
            </w:r>
            <w:r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eastAsia="Times New Roman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there is no inter-operability problem.</w:t>
            </w:r>
          </w:p>
          <w:p w:rsidR="001A7445" w:rsidRPr="001A7445" w:rsidRDefault="001A7445" w:rsidP="001A7445">
            <w:pPr>
              <w:numPr>
                <w:ilvl w:val="0"/>
                <w:numId w:val="1"/>
              </w:numPr>
              <w:spacing w:after="0"/>
              <w:ind w:left="567" w:hanging="283"/>
              <w:rPr>
                <w:rFonts w:ascii="Arial" w:eastAsia="Times New Roman" w:hAnsi="Arial" w:cs="Arial"/>
                <w:noProof/>
              </w:rPr>
            </w:pPr>
            <w:r w:rsidRPr="001A7445">
              <w:rPr>
                <w:rFonts w:ascii="Arial" w:eastAsia="Times New Roman" w:hAnsi="Arial" w:cs="Arial"/>
                <w:lang w:eastAsia="zh-CN"/>
              </w:rPr>
              <w:t>If the UE is implemented according to the CR and the network is not</w:t>
            </w:r>
            <w:r w:rsidRPr="001A7445">
              <w:rPr>
                <w:rFonts w:ascii="Arial" w:hAnsi="Arial" w:cs="Arial"/>
                <w:lang w:eastAsia="zh-CN"/>
              </w:rPr>
              <w:t>,</w:t>
            </w:r>
            <w:r w:rsidRPr="001A7445">
              <w:rPr>
                <w:rFonts w:ascii="Arial" w:eastAsia="Times New Roman" w:hAnsi="Arial" w:cs="Arial"/>
                <w:lang w:eastAsia="zh-CN"/>
              </w:rPr>
              <w:t xml:space="preserve"> </w:t>
            </w:r>
            <w:bookmarkStart w:id="3" w:name="OLE_LINK181"/>
            <w:r w:rsidRPr="001A7445">
              <w:rPr>
                <w:rFonts w:ascii="Arial" w:hAnsi="Arial" w:cs="Arial"/>
                <w:lang w:eastAsia="zh-CN"/>
              </w:rPr>
              <w:t>there is no inter-operability problem.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AC093D">
              <w:rPr>
                <w:noProof/>
                <w:lang w:eastAsia="zh-CN"/>
              </w:rPr>
              <w:t xml:space="preserve">/too </w:t>
            </w:r>
            <w:r w:rsidR="00AC093D">
              <w:rPr>
                <w:noProof/>
              </w:rPr>
              <w:t>generic</w:t>
            </w:r>
            <w:r>
              <w:rPr>
                <w:noProof/>
                <w:lang w:eastAsia="zh-CN"/>
              </w:rPr>
              <w:t xml:space="preserve"> field descriptions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0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093D" w:rsidRPr="00FB30EF" w:rsidRDefault="00AC093D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lastRenderedPageBreak/>
        <w:t xml:space="preserve">&lt;Start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 w:rsidR="00FB30EF">
        <w:rPr>
          <w:b/>
          <w:color w:val="FF0000"/>
          <w:sz w:val="22"/>
          <w:szCs w:val="22"/>
          <w:u w:val="single"/>
        </w:rPr>
        <w:t>1</w:t>
      </w:r>
      <w:r w:rsidRPr="00FB30EF">
        <w:rPr>
          <w:rFonts w:hint="eastAsia"/>
          <w:b/>
          <w:color w:val="FF0000"/>
          <w:sz w:val="22"/>
          <w:szCs w:val="22"/>
          <w:u w:val="single"/>
          <w:vertAlign w:val="superscript"/>
        </w:rPr>
        <w:t>st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1E41F3" w:rsidRPr="00AC093D" w:rsidRDefault="00AC093D" w:rsidP="00AC093D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bookmarkStart w:id="4" w:name="_Toc503259040"/>
      <w:r w:rsidRPr="00AC093D">
        <w:rPr>
          <w:rFonts w:eastAsia="Times New Roman"/>
          <w:lang w:eastAsia="x-none"/>
        </w:rPr>
        <w:t>6.7.3.2</w:t>
      </w:r>
      <w:r w:rsidRPr="00AC093D">
        <w:rPr>
          <w:rFonts w:eastAsia="Times New Roman"/>
          <w:lang w:eastAsia="x-none"/>
        </w:rPr>
        <w:tab/>
        <w:t>NB-</w:t>
      </w:r>
      <w:proofErr w:type="spellStart"/>
      <w:r w:rsidRPr="00AC093D">
        <w:rPr>
          <w:rFonts w:eastAsia="Times New Roman"/>
          <w:lang w:eastAsia="x-none"/>
        </w:rPr>
        <w:t>IoT</w:t>
      </w:r>
      <w:proofErr w:type="spellEnd"/>
      <w:r w:rsidRPr="00AC093D">
        <w:rPr>
          <w:rFonts w:eastAsia="Times New Roman"/>
          <w:lang w:eastAsia="x-none"/>
        </w:rPr>
        <w:t xml:space="preserve"> Radio resource control </w:t>
      </w:r>
      <w:smartTag w:uri="urn:schemas-microsoft-com:office:smarttags" w:element="PersonName">
        <w:r w:rsidRPr="00AC093D">
          <w:rPr>
            <w:rFonts w:eastAsia="Times New Roman"/>
            <w:lang w:eastAsia="x-none"/>
          </w:rPr>
          <w:t>info</w:t>
        </w:r>
      </w:smartTag>
      <w:r w:rsidRPr="00AC093D">
        <w:rPr>
          <w:rFonts w:eastAsia="Times New Roman"/>
          <w:lang w:eastAsia="x-none"/>
        </w:rPr>
        <w:t>rmation elements</w:t>
      </w:r>
      <w:bookmarkEnd w:id="4"/>
    </w:p>
    <w:p w:rsidR="00AC093D" w:rsidRPr="004E1F03" w:rsidRDefault="00AC093D" w:rsidP="00AC093D">
      <w:pPr>
        <w:pStyle w:val="4"/>
      </w:pPr>
      <w:bookmarkStart w:id="5" w:name="_Toc503259053"/>
      <w:r w:rsidRPr="004E1F03">
        <w:t>–</w:t>
      </w:r>
      <w:r w:rsidRPr="004E1F03">
        <w:tab/>
      </w:r>
      <w:r w:rsidRPr="004E1F03">
        <w:rPr>
          <w:i/>
          <w:noProof/>
        </w:rPr>
        <w:t>PhysicalConfigDedicated-NB</w:t>
      </w:r>
      <w:bookmarkEnd w:id="5"/>
    </w:p>
    <w:p w:rsidR="00AC093D" w:rsidRPr="004E1F03" w:rsidRDefault="00AC093D" w:rsidP="00AC093D">
      <w:r w:rsidRPr="004E1F03">
        <w:t xml:space="preserve">The IE </w:t>
      </w:r>
      <w:r w:rsidRPr="004E1F03">
        <w:rPr>
          <w:i/>
          <w:noProof/>
        </w:rPr>
        <w:t>PhysicalConfigDedicated-NB</w:t>
      </w:r>
      <w:r w:rsidRPr="004E1F03">
        <w:t xml:space="preserve"> is used to specify the UE specific physical channel configuration.</w:t>
      </w:r>
    </w:p>
    <w:p w:rsidR="00AC093D" w:rsidRPr="004E1F03" w:rsidRDefault="00AC093D" w:rsidP="00AC093D">
      <w:pPr>
        <w:pStyle w:val="TH"/>
        <w:rPr>
          <w:bCs/>
          <w:i/>
          <w:iCs/>
          <w:noProof/>
        </w:rPr>
      </w:pPr>
      <w:r w:rsidRPr="004E1F03">
        <w:rPr>
          <w:bCs/>
          <w:i/>
          <w:iCs/>
          <w:noProof/>
        </w:rPr>
        <w:t xml:space="preserve">PhysicalConfigDedicated-NB </w:t>
      </w:r>
      <w:smartTag w:uri="urn:schemas-microsoft-com:office:smarttags" w:element="PersonName">
        <w:r w:rsidRPr="004E1F03">
          <w:rPr>
            <w:bCs/>
            <w:iCs/>
            <w:noProof/>
          </w:rPr>
          <w:t>info</w:t>
        </w:r>
      </w:smartTag>
      <w:r w:rsidRPr="004E1F03">
        <w:rPr>
          <w:bCs/>
          <w:iCs/>
          <w:noProof/>
        </w:rPr>
        <w:t>rmation element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>-- ASN1START</w:t>
      </w:r>
    </w:p>
    <w:p w:rsidR="00AC093D" w:rsidRPr="004E1F03" w:rsidRDefault="00AC093D" w:rsidP="00AC093D">
      <w:pPr>
        <w:pStyle w:val="PL"/>
        <w:shd w:val="clear" w:color="auto" w:fill="E6E6E6"/>
      </w:pPr>
    </w:p>
    <w:p w:rsidR="00AC093D" w:rsidRPr="004E1F03" w:rsidRDefault="00AC093D" w:rsidP="00AC093D">
      <w:pPr>
        <w:pStyle w:val="PL"/>
        <w:shd w:val="clear" w:color="auto" w:fill="E6E6E6"/>
      </w:pPr>
      <w:r w:rsidRPr="004E1F03">
        <w:t>PhysicalConfigDedicated-NB-r13 ::=</w:t>
      </w:r>
      <w:r w:rsidRPr="004E1F03">
        <w:tab/>
        <w:t>SEQUENCE {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carrierConfigDedicated-r13</w:t>
      </w:r>
      <w:r w:rsidRPr="004E1F03">
        <w:tab/>
      </w:r>
      <w:r w:rsidRPr="004E1F03">
        <w:tab/>
      </w:r>
      <w:r w:rsidRPr="004E1F03">
        <w:tab/>
        <w:t>CarrierConfigDedicated-NB-r13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npdcch-ConfigDedicated-r13</w:t>
      </w:r>
      <w:r w:rsidRPr="004E1F03">
        <w:tab/>
      </w:r>
      <w:r w:rsidRPr="004E1F03">
        <w:tab/>
      </w:r>
      <w:r w:rsidRPr="004E1F03">
        <w:tab/>
        <w:t>NPDCCH-ConfigDedicated-NB-r13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npusch-ConfigDedicated-r13</w:t>
      </w:r>
      <w:r w:rsidRPr="004E1F03">
        <w:tab/>
      </w:r>
      <w:r w:rsidRPr="004E1F03">
        <w:tab/>
      </w:r>
      <w:r w:rsidRPr="004E1F03">
        <w:tab/>
        <w:t>NPUSCH-ConfigDedicated-NB-r13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uplinkPowerControlDedicated-r13</w:t>
      </w:r>
      <w:r w:rsidRPr="004E1F03">
        <w:tab/>
      </w:r>
      <w:r w:rsidRPr="004E1F03">
        <w:tab/>
        <w:t xml:space="preserve">UplinkPowerControlDedicated-NB-r13 </w:t>
      </w:r>
      <w:r w:rsidRPr="004E1F03">
        <w:tab/>
        <w:t>OPTIONAL,</w:t>
      </w:r>
      <w:r w:rsidRPr="004E1F03">
        <w:tab/>
        <w:t>-- Need ON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...,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[[</w:t>
      </w:r>
      <w:r w:rsidRPr="004E1F03">
        <w:tab/>
        <w:t>twoHARQ-ProcessesConfig-r14</w:t>
      </w:r>
      <w:r w:rsidRPr="004E1F03">
        <w:tab/>
      </w:r>
      <w:r w:rsidRPr="004E1F03">
        <w:tab/>
        <w:t>ENUMERATED {true}</w:t>
      </w:r>
      <w:r w:rsidRPr="004E1F03">
        <w:tab/>
        <w:t>OPTIONAL</w:t>
      </w:r>
      <w:r w:rsidRPr="004E1F03">
        <w:tab/>
        <w:t>-- Need OR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]],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[[</w:t>
      </w:r>
      <w:r w:rsidRPr="004E1F03">
        <w:tab/>
        <w:t>interferenceRandomisationConfig-r14</w:t>
      </w:r>
      <w:r w:rsidRPr="004E1F03">
        <w:tab/>
        <w:t>ENUMERATED {true}</w:t>
      </w:r>
      <w:r w:rsidRPr="004E1F03">
        <w:tab/>
        <w:t xml:space="preserve">OPTIONAL </w:t>
      </w:r>
      <w:r w:rsidRPr="004E1F03">
        <w:tab/>
        <w:t>-- Need OR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ab/>
        <w:t>]]</w:t>
      </w:r>
    </w:p>
    <w:p w:rsidR="00AC093D" w:rsidRPr="004E1F03" w:rsidRDefault="00AC093D" w:rsidP="00AC093D">
      <w:pPr>
        <w:pStyle w:val="PL"/>
        <w:shd w:val="clear" w:color="auto" w:fill="E6E6E6"/>
      </w:pPr>
      <w:r w:rsidRPr="004E1F03">
        <w:t>}</w:t>
      </w:r>
    </w:p>
    <w:p w:rsidR="00AC093D" w:rsidRPr="004E1F03" w:rsidRDefault="00AC093D" w:rsidP="00AC093D">
      <w:pPr>
        <w:pStyle w:val="PL"/>
        <w:shd w:val="clear" w:color="auto" w:fill="E6E6E6"/>
      </w:pPr>
    </w:p>
    <w:p w:rsidR="00AC093D" w:rsidRPr="004E1F03" w:rsidRDefault="00AC093D" w:rsidP="00AC093D">
      <w:pPr>
        <w:pStyle w:val="PL"/>
        <w:shd w:val="clear" w:color="auto" w:fill="E6E6E6"/>
      </w:pPr>
      <w:r w:rsidRPr="004E1F03">
        <w:t>-- ASN1STOP</w:t>
      </w:r>
    </w:p>
    <w:p w:rsidR="00AC093D" w:rsidRPr="004E1F03" w:rsidRDefault="00AC093D" w:rsidP="00AC093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C093D" w:rsidRPr="004E1F03" w:rsidTr="00BE3ACE">
        <w:trPr>
          <w:cantSplit/>
          <w:tblHeader/>
        </w:trPr>
        <w:tc>
          <w:tcPr>
            <w:tcW w:w="9639" w:type="dxa"/>
          </w:tcPr>
          <w:p w:rsidR="00AC093D" w:rsidRPr="004E1F03" w:rsidRDefault="00AC093D" w:rsidP="00BE3ACE">
            <w:pPr>
              <w:pStyle w:val="TAH"/>
              <w:rPr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PhysicalConfigDedicated-NB</w:t>
            </w:r>
            <w:r w:rsidRPr="004E1F0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C093D" w:rsidRPr="004E1F03" w:rsidTr="00BE3ACE">
        <w:trPr>
          <w:cantSplit/>
          <w:tblHeader/>
        </w:trPr>
        <w:tc>
          <w:tcPr>
            <w:tcW w:w="9639" w:type="dxa"/>
          </w:tcPr>
          <w:p w:rsidR="00AC093D" w:rsidRPr="004E1F03" w:rsidRDefault="00AC093D" w:rsidP="00BE3ACE">
            <w:pPr>
              <w:pStyle w:val="TAL"/>
              <w:rPr>
                <w:b/>
                <w:i/>
              </w:rPr>
            </w:pPr>
            <w:proofErr w:type="spellStart"/>
            <w:r w:rsidRPr="004E1F03">
              <w:rPr>
                <w:b/>
                <w:i/>
              </w:rPr>
              <w:t>carrierConfigDedicated</w:t>
            </w:r>
            <w:proofErr w:type="spellEnd"/>
          </w:p>
          <w:p w:rsidR="00AC093D" w:rsidRPr="004E1F03" w:rsidRDefault="00AC093D" w:rsidP="00BE3ACE">
            <w:pPr>
              <w:pStyle w:val="TAL"/>
              <w:rPr>
                <w:noProof/>
              </w:rPr>
            </w:pPr>
            <w:del w:id="6" w:author="ZTE" w:date="2018-02-15T11:17:00Z">
              <w:r w:rsidRPr="004E1F03" w:rsidDel="00FB30EF">
                <w:rPr>
                  <w:rFonts w:eastAsia="宋体"/>
                  <w:noProof/>
                  <w:lang w:eastAsia="zh-CN"/>
                </w:rPr>
                <w:delText>Non-anchor c</w:delText>
              </w:r>
            </w:del>
            <w:ins w:id="7" w:author="ZTE" w:date="2018-02-15T11:17:00Z">
              <w:r w:rsidR="00FB30EF">
                <w:rPr>
                  <w:rFonts w:eastAsia="宋体"/>
                  <w:noProof/>
                  <w:lang w:eastAsia="zh-CN"/>
                </w:rPr>
                <w:t>C</w:t>
              </w:r>
            </w:ins>
            <w:r w:rsidRPr="004E1F03">
              <w:rPr>
                <w:noProof/>
              </w:rPr>
              <w:t>arrier used for all unicast transmissions.</w:t>
            </w:r>
          </w:p>
        </w:tc>
      </w:tr>
      <w:tr w:rsidR="00AC093D" w:rsidRPr="004E1F03" w:rsidTr="00BE3ACE">
        <w:trPr>
          <w:cantSplit/>
          <w:tblHeader/>
        </w:trPr>
        <w:tc>
          <w:tcPr>
            <w:tcW w:w="9639" w:type="dxa"/>
          </w:tcPr>
          <w:p w:rsidR="00AC093D" w:rsidRPr="004E1F03" w:rsidRDefault="00AC093D" w:rsidP="00BE3ACE">
            <w:pPr>
              <w:pStyle w:val="TAL"/>
              <w:rPr>
                <w:b/>
                <w:i/>
                <w:color w:val="000000"/>
              </w:rPr>
            </w:pPr>
            <w:proofErr w:type="spellStart"/>
            <w:r w:rsidRPr="004E1F03">
              <w:rPr>
                <w:b/>
                <w:i/>
                <w:color w:val="000000"/>
              </w:rPr>
              <w:t>interferenceRandomisationConfig</w:t>
            </w:r>
            <w:proofErr w:type="spellEnd"/>
          </w:p>
          <w:p w:rsidR="00AC093D" w:rsidRPr="004E1F03" w:rsidRDefault="00AC093D" w:rsidP="00BE3ACE">
            <w:pPr>
              <w:pStyle w:val="TAL"/>
              <w:rPr>
                <w:rFonts w:eastAsia="宋体"/>
                <w:noProof/>
                <w:lang w:eastAsia="zh-CN"/>
              </w:rPr>
            </w:pPr>
            <w:r w:rsidRPr="004E1F03">
              <w:rPr>
                <w:rFonts w:eastAsia="宋体"/>
                <w:noProof/>
                <w:lang w:eastAsia="zh-CN"/>
              </w:rPr>
              <w:t>Interference randomisation enabled in connected mode</w:t>
            </w:r>
            <w:r w:rsidRPr="003552F4">
              <w:rPr>
                <w:rFonts w:eastAsia="宋体"/>
                <w:noProof/>
                <w:lang w:eastAsia="zh-CN"/>
              </w:rPr>
              <w:t>, except for random access procedure in connected mode</w:t>
            </w:r>
            <w:r w:rsidRPr="004E1F03">
              <w:rPr>
                <w:rFonts w:eastAsia="宋体"/>
                <w:noProof/>
                <w:lang w:eastAsia="zh-CN"/>
              </w:rPr>
              <w:t>, see TS 36.211 [21].</w:t>
            </w:r>
            <w:r w:rsidRPr="003552F4">
              <w:rPr>
                <w:rFonts w:eastAsia="宋体"/>
                <w:noProof/>
                <w:lang w:eastAsia="zh-CN"/>
              </w:rPr>
              <w:t xml:space="preserve"> For random access in connected mode interference randomisation on non-anchor is used and is not used on anchor carrier, see TS 36.211 [21].</w:t>
            </w:r>
          </w:p>
        </w:tc>
      </w:tr>
      <w:tr w:rsidR="00AC093D" w:rsidRPr="004E1F03" w:rsidTr="00BE3ACE">
        <w:trPr>
          <w:cantSplit/>
        </w:trPr>
        <w:tc>
          <w:tcPr>
            <w:tcW w:w="9639" w:type="dxa"/>
          </w:tcPr>
          <w:p w:rsidR="00AC093D" w:rsidRPr="004E1F03" w:rsidRDefault="00AC093D" w:rsidP="00BE3ACE">
            <w:pPr>
              <w:pStyle w:val="TAH"/>
              <w:jc w:val="left"/>
              <w:rPr>
                <w:i/>
                <w:lang w:eastAsia="ja-JP"/>
              </w:rPr>
            </w:pPr>
            <w:proofErr w:type="spellStart"/>
            <w:r w:rsidRPr="004E1F03">
              <w:rPr>
                <w:i/>
                <w:lang w:eastAsia="ja-JP"/>
              </w:rPr>
              <w:t>npdcch-ConfigDedicated</w:t>
            </w:r>
            <w:proofErr w:type="spellEnd"/>
          </w:p>
          <w:p w:rsidR="00AC093D" w:rsidRPr="004E1F03" w:rsidRDefault="00AC093D" w:rsidP="00BE3ACE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NPDCCH configuration.</w:t>
            </w:r>
          </w:p>
        </w:tc>
      </w:tr>
      <w:tr w:rsidR="00AC093D" w:rsidRPr="004E1F03" w:rsidTr="00BE3ACE">
        <w:trPr>
          <w:cantSplit/>
        </w:trPr>
        <w:tc>
          <w:tcPr>
            <w:tcW w:w="9639" w:type="dxa"/>
          </w:tcPr>
          <w:p w:rsidR="00AC093D" w:rsidRPr="004E1F03" w:rsidRDefault="00AC093D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npusch-ConfigDedicated</w:t>
            </w:r>
            <w:proofErr w:type="spellEnd"/>
          </w:p>
          <w:p w:rsidR="00AC093D" w:rsidRPr="004E1F03" w:rsidRDefault="00AC093D" w:rsidP="00BE3ACE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noProof/>
                <w:lang w:eastAsia="en-GB"/>
              </w:rPr>
              <w:t>UL unicast configuration.</w:t>
            </w:r>
          </w:p>
        </w:tc>
      </w:tr>
      <w:tr w:rsidR="00AC093D" w:rsidRPr="004E1F03" w:rsidTr="00BE3ACE">
        <w:trPr>
          <w:cantSplit/>
        </w:trPr>
        <w:tc>
          <w:tcPr>
            <w:tcW w:w="9639" w:type="dxa"/>
          </w:tcPr>
          <w:p w:rsidR="00AC093D" w:rsidRPr="004E1F03" w:rsidRDefault="00AC093D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twoHARQ-ProcessesConfig</w:t>
            </w:r>
            <w:proofErr w:type="spellEnd"/>
          </w:p>
          <w:p w:rsidR="00AC093D" w:rsidRPr="004E1F03" w:rsidRDefault="00AC093D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rFonts w:eastAsia="宋体"/>
                <w:noProof/>
                <w:lang w:eastAsia="zh-CN"/>
              </w:rPr>
              <w:t>Activation of two HARQ processes, see TS 36.212 [22] and TS 36.213 [23].</w:t>
            </w:r>
          </w:p>
        </w:tc>
      </w:tr>
      <w:tr w:rsidR="00AC093D" w:rsidRPr="004E1F03" w:rsidTr="00BE3ACE">
        <w:trPr>
          <w:cantSplit/>
        </w:trPr>
        <w:tc>
          <w:tcPr>
            <w:tcW w:w="9639" w:type="dxa"/>
          </w:tcPr>
          <w:p w:rsidR="00AC093D" w:rsidRPr="004E1F03" w:rsidRDefault="00AC093D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b/>
                <w:i/>
                <w:lang w:eastAsia="ja-JP"/>
              </w:rPr>
              <w:t>uplink-</w:t>
            </w:r>
            <w:proofErr w:type="spellStart"/>
            <w:r w:rsidRPr="004E1F03">
              <w:rPr>
                <w:b/>
                <w:i/>
                <w:lang w:eastAsia="ja-JP"/>
              </w:rPr>
              <w:t>PowerControlDedicated</w:t>
            </w:r>
            <w:proofErr w:type="spellEnd"/>
          </w:p>
          <w:p w:rsidR="00AC093D" w:rsidRPr="004E1F03" w:rsidRDefault="00AC093D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noProof/>
                <w:lang w:eastAsia="en-GB"/>
              </w:rPr>
              <w:t>UL power control parameter.</w:t>
            </w:r>
          </w:p>
        </w:tc>
      </w:tr>
    </w:tbl>
    <w:p w:rsidR="00FB30EF" w:rsidRPr="00FB30EF" w:rsidRDefault="00FB30EF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 xml:space="preserve">&lt;End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</w:rPr>
        <w:t>1</w:t>
      </w:r>
      <w:r w:rsidRPr="00FB30EF">
        <w:rPr>
          <w:rFonts w:hint="eastAsia"/>
          <w:b/>
          <w:color w:val="FF0000"/>
          <w:sz w:val="22"/>
          <w:szCs w:val="22"/>
          <w:u w:val="single"/>
          <w:vertAlign w:val="superscript"/>
        </w:rPr>
        <w:t>st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AC093D" w:rsidRDefault="00AC093D" w:rsidP="00FB30EF">
      <w:pPr>
        <w:rPr>
          <w:noProof/>
        </w:rPr>
      </w:pPr>
    </w:p>
    <w:p w:rsidR="00FB30EF" w:rsidRDefault="00FB30EF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 xml:space="preserve">&lt;Start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</w:rPr>
        <w:t>2</w:t>
      </w:r>
      <w:r w:rsidRPr="00FB30EF">
        <w:rPr>
          <w:b/>
          <w:color w:val="FF0000"/>
          <w:sz w:val="22"/>
          <w:szCs w:val="22"/>
          <w:u w:val="single"/>
          <w:vertAlign w:val="superscript"/>
        </w:rPr>
        <w:t>nd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3B0894" w:rsidRPr="00AC093D" w:rsidRDefault="003B0894" w:rsidP="003B0894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AC093D">
        <w:rPr>
          <w:rFonts w:eastAsia="Times New Roman"/>
          <w:lang w:eastAsia="x-none"/>
        </w:rPr>
        <w:t>6.7.3.2</w:t>
      </w:r>
      <w:r w:rsidRPr="00AC093D">
        <w:rPr>
          <w:rFonts w:eastAsia="Times New Roman"/>
          <w:lang w:eastAsia="x-none"/>
        </w:rPr>
        <w:tab/>
        <w:t>NB-</w:t>
      </w:r>
      <w:proofErr w:type="spellStart"/>
      <w:r w:rsidRPr="00AC093D">
        <w:rPr>
          <w:rFonts w:eastAsia="Times New Roman"/>
          <w:lang w:eastAsia="x-none"/>
        </w:rPr>
        <w:t>IoT</w:t>
      </w:r>
      <w:proofErr w:type="spellEnd"/>
      <w:r w:rsidRPr="00AC093D">
        <w:rPr>
          <w:rFonts w:eastAsia="Times New Roman"/>
          <w:lang w:eastAsia="x-none"/>
        </w:rPr>
        <w:t xml:space="preserve"> Radio resource control </w:t>
      </w:r>
      <w:smartTag w:uri="urn:schemas-microsoft-com:office:smarttags" w:element="PersonName">
        <w:r w:rsidRPr="00AC093D">
          <w:rPr>
            <w:rFonts w:eastAsia="Times New Roman"/>
            <w:lang w:eastAsia="x-none"/>
          </w:rPr>
          <w:t>info</w:t>
        </w:r>
      </w:smartTag>
      <w:r w:rsidRPr="00AC093D">
        <w:rPr>
          <w:rFonts w:eastAsia="Times New Roman"/>
          <w:lang w:eastAsia="x-none"/>
        </w:rPr>
        <w:t>rmation elements</w:t>
      </w:r>
    </w:p>
    <w:p w:rsidR="003B0894" w:rsidRPr="004E1F03" w:rsidRDefault="003B0894" w:rsidP="003B0894">
      <w:pPr>
        <w:pStyle w:val="4"/>
      </w:pPr>
      <w:bookmarkStart w:id="8" w:name="_Toc503259041"/>
      <w:r w:rsidRPr="004E1F03">
        <w:t>–</w:t>
      </w:r>
      <w:r w:rsidRPr="004E1F03">
        <w:tab/>
      </w:r>
      <w:r w:rsidRPr="004E1F03">
        <w:rPr>
          <w:i/>
          <w:noProof/>
        </w:rPr>
        <w:t>CarrierConfigDedicated-NB</w:t>
      </w:r>
      <w:bookmarkEnd w:id="8"/>
    </w:p>
    <w:p w:rsidR="003B0894" w:rsidRPr="004E1F03" w:rsidRDefault="003B0894" w:rsidP="003B0894">
      <w:r w:rsidRPr="004E1F03">
        <w:t xml:space="preserve">The IE </w:t>
      </w:r>
      <w:r w:rsidRPr="004E1F03">
        <w:rPr>
          <w:i/>
          <w:noProof/>
        </w:rPr>
        <w:t xml:space="preserve">CarrierConfigDedicated-NB </w:t>
      </w:r>
      <w:r w:rsidRPr="004E1F03">
        <w:t>is used to specify a carrier in NB-</w:t>
      </w:r>
      <w:proofErr w:type="spellStart"/>
      <w:r w:rsidRPr="004E1F03">
        <w:t>IoT</w:t>
      </w:r>
      <w:proofErr w:type="spellEnd"/>
      <w:r w:rsidRPr="004E1F03">
        <w:t>.</w:t>
      </w:r>
    </w:p>
    <w:p w:rsidR="003B0894" w:rsidRPr="004E1F03" w:rsidRDefault="003B0894" w:rsidP="003B0894">
      <w:pPr>
        <w:pStyle w:val="TH"/>
        <w:rPr>
          <w:bCs/>
          <w:i/>
          <w:iCs/>
          <w:noProof/>
        </w:rPr>
      </w:pPr>
      <w:r w:rsidRPr="004E1F03">
        <w:rPr>
          <w:bCs/>
          <w:i/>
          <w:iCs/>
          <w:noProof/>
        </w:rPr>
        <w:t xml:space="preserve">CarrierConfigDedicated-NB </w:t>
      </w:r>
      <w:r w:rsidRPr="004E1F03">
        <w:rPr>
          <w:bCs/>
          <w:iCs/>
          <w:noProof/>
        </w:rPr>
        <w:t>information elements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>-- ASN1START</w:t>
      </w:r>
    </w:p>
    <w:p w:rsidR="003B0894" w:rsidRPr="004E1F03" w:rsidRDefault="003B0894" w:rsidP="003B0894">
      <w:pPr>
        <w:pStyle w:val="PL"/>
        <w:shd w:val="clear" w:color="auto" w:fill="E6E6E6"/>
      </w:pPr>
    </w:p>
    <w:p w:rsidR="003B0894" w:rsidRPr="004E1F03" w:rsidRDefault="003B0894" w:rsidP="003B0894">
      <w:pPr>
        <w:pStyle w:val="PL"/>
        <w:shd w:val="clear" w:color="auto" w:fill="E6E6E6"/>
      </w:pPr>
      <w:r w:rsidRPr="004E1F03">
        <w:t>CarrierConfigDedicated-NB-r13 ::=</w:t>
      </w:r>
      <w:r w:rsidRPr="004E1F03">
        <w:tab/>
      </w:r>
      <w:r w:rsidRPr="004E1F03">
        <w:tab/>
        <w:t>SEQUENCE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dl-CarrierConfig-r13</w:t>
      </w:r>
      <w:r w:rsidRPr="004E1F03">
        <w:tab/>
      </w:r>
      <w:r w:rsidRPr="004E1F03">
        <w:tab/>
        <w:t>DL-CarrierConfigDedicated-NB-r13,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ul-CarrierConfig-r13</w:t>
      </w:r>
      <w:r w:rsidRPr="004E1F03">
        <w:tab/>
      </w:r>
      <w:r w:rsidRPr="004E1F03">
        <w:tab/>
        <w:t>UL-CarrierConfigDedicated-NB-r13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>}</w:t>
      </w:r>
    </w:p>
    <w:p w:rsidR="003B0894" w:rsidRPr="004E1F03" w:rsidRDefault="003B0894" w:rsidP="003B0894">
      <w:pPr>
        <w:pStyle w:val="PL"/>
        <w:shd w:val="clear" w:color="auto" w:fill="E6E6E6"/>
      </w:pPr>
    </w:p>
    <w:p w:rsidR="003B0894" w:rsidRPr="004E1F03" w:rsidRDefault="003B0894" w:rsidP="003B0894">
      <w:pPr>
        <w:pStyle w:val="PL"/>
        <w:shd w:val="clear" w:color="auto" w:fill="E6E6E6"/>
      </w:pPr>
      <w:r w:rsidRPr="004E1F03">
        <w:t>DL-CarrierConfigDedicated-NB-r13 ::=</w:t>
      </w:r>
      <w:r w:rsidRPr="004E1F03">
        <w:tab/>
        <w:t>SEQUENCE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dl-CarrierFreq-r13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CarrierFreq-NB-r13,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downlinkBitmapNonAnchor-r13</w:t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useNoBitmap-r13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useAnchorBitmap-r13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explicitBitmapConfiguration-r13</w:t>
      </w:r>
      <w:r w:rsidRPr="004E1F03">
        <w:tab/>
      </w:r>
      <w:r w:rsidRPr="004E1F03">
        <w:tab/>
      </w:r>
      <w:r w:rsidRPr="004E1F03">
        <w:tab/>
        <w:t>DL-Bitmap-NB-r13,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spare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lastRenderedPageBreak/>
        <w:tab/>
        <w:t>}</w:t>
      </w:r>
      <w:r w:rsidRPr="004E1F03">
        <w:tab/>
      </w:r>
      <w:r w:rsidRPr="004E1F03">
        <w:tab/>
        <w:t>OPTIONAL,</w:t>
      </w:r>
      <w:r w:rsidRPr="004E1F03">
        <w:tab/>
        <w:t xml:space="preserve"> -- Need ON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dl-GapNonAnchor-r13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useNoGap-r13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useAnchorGapConfig-r13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explicitGapConfiguration-r13</w:t>
      </w:r>
      <w:r w:rsidRPr="004E1F03">
        <w:tab/>
      </w:r>
      <w:r w:rsidRPr="004E1F03">
        <w:tab/>
      </w:r>
      <w:r w:rsidRPr="004E1F03">
        <w:tab/>
        <w:t>DL-GapConfig-NB-r13,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spare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}</w:t>
      </w:r>
      <w:r w:rsidRPr="004E1F03">
        <w:tab/>
      </w:r>
      <w:r w:rsidRPr="004E1F03">
        <w:tab/>
        <w:t>OPTIONAL,</w:t>
      </w:r>
      <w:r w:rsidRPr="004E1F03">
        <w:tab/>
        <w:t xml:space="preserve"> -- Need ON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inbandCarrierInfo-r13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samePCI-Indicator-r13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</w:t>
      </w:r>
      <w:r w:rsidRPr="004E1F03">
        <w:tab/>
        <w:t>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samePCI-r13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  <w:t>indexToMidPRB-r13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(-55..54)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},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differentPCI-r13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  <w:t>eutra-NumCRS-Ports-r13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{same, four}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}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 xml:space="preserve">} 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Cond anchor-guardband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eutraControlRegionSize-r13</w:t>
      </w:r>
      <w:r w:rsidRPr="004E1F03">
        <w:tab/>
      </w:r>
      <w:r w:rsidRPr="004E1F03">
        <w:tab/>
      </w:r>
      <w:r w:rsidRPr="004E1F03">
        <w:tab/>
      </w:r>
      <w:r w:rsidRPr="004E1F03">
        <w:tab/>
        <w:t>ENUMERATED {n1, n2, n3}</w:t>
      </w:r>
      <w:r w:rsidRPr="004E1F03">
        <w:tab/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}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Cond non-anchor-inband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...,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rPr>
          <w:lang w:eastAsia="zh-CN"/>
        </w:rPr>
        <w:tab/>
        <w:t>[[</w:t>
      </w:r>
      <w:r w:rsidRPr="004E1F03">
        <w:rPr>
          <w:lang w:eastAsia="zh-CN"/>
        </w:rPr>
        <w:tab/>
      </w:r>
      <w:r w:rsidRPr="004E1F03">
        <w:t>nrs-PowerOffsetNonAnchor-v1330</w:t>
      </w:r>
      <w:r w:rsidRPr="004E1F03">
        <w:tab/>
      </w:r>
      <w:r w:rsidRPr="004E1F03">
        <w:tab/>
        <w:t xml:space="preserve">ENUMERATED {dB-12, dB-10, dB-8, dB-6, 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dB-4, dB-2, dB0, dB3}</w:t>
      </w:r>
      <w:r w:rsidRPr="004E1F03">
        <w:tab/>
      </w:r>
    </w:p>
    <w:p w:rsidR="003B0894" w:rsidRPr="004E1F03" w:rsidRDefault="003B0894" w:rsidP="003B0894">
      <w:pPr>
        <w:pStyle w:val="PL"/>
        <w:shd w:val="clear" w:color="auto" w:fill="E6E6E6"/>
        <w:rPr>
          <w:lang w:eastAsia="zh-CN"/>
        </w:rPr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OPTIONAL </w:t>
      </w:r>
      <w:r w:rsidRPr="004E1F03">
        <w:tab/>
        <w:t>-- Need ON</w:t>
      </w:r>
      <w:r w:rsidRPr="004E1F03">
        <w:rPr>
          <w:lang w:eastAsia="zh-CN"/>
        </w:rPr>
        <w:t xml:space="preserve"> 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rPr>
          <w:lang w:eastAsia="zh-CN"/>
        </w:rPr>
        <w:tab/>
        <w:t>]]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>}</w:t>
      </w:r>
    </w:p>
    <w:p w:rsidR="003B0894" w:rsidRPr="004E1F03" w:rsidRDefault="003B0894" w:rsidP="003B0894">
      <w:pPr>
        <w:pStyle w:val="PL"/>
        <w:shd w:val="clear" w:color="auto" w:fill="E6E6E6"/>
      </w:pPr>
    </w:p>
    <w:p w:rsidR="003B0894" w:rsidRPr="004E1F03" w:rsidRDefault="003B0894" w:rsidP="003B0894">
      <w:pPr>
        <w:pStyle w:val="PL"/>
        <w:shd w:val="clear" w:color="auto" w:fill="E6E6E6"/>
      </w:pPr>
      <w:r w:rsidRPr="004E1F03">
        <w:t>UL-CarrierConfigDedicated-NB-r13 ::=</w:t>
      </w:r>
      <w:r w:rsidRPr="004E1F03">
        <w:tab/>
        <w:t>SEQUENCE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ul-CarrierFreq-r13</w:t>
      </w:r>
      <w:r w:rsidRPr="004E1F03">
        <w:tab/>
      </w:r>
      <w:r w:rsidRPr="004E1F03">
        <w:tab/>
      </w:r>
      <w:r w:rsidRPr="004E1F03">
        <w:tab/>
        <w:t>CarrierFreq-NB-r13</w:t>
      </w:r>
      <w:r w:rsidRPr="004E1F03">
        <w:tab/>
      </w:r>
      <w:r w:rsidRPr="004E1F03">
        <w:tab/>
        <w:t>OPTIONAL,</w:t>
      </w:r>
      <w:r w:rsidRPr="004E1F03">
        <w:tab/>
        <w:t>-- Need OP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...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>}</w:t>
      </w:r>
    </w:p>
    <w:p w:rsidR="003B0894" w:rsidRPr="004E1F03" w:rsidRDefault="003B0894" w:rsidP="003B0894">
      <w:pPr>
        <w:pStyle w:val="PL"/>
        <w:shd w:val="clear" w:color="auto" w:fill="E6E6E6"/>
      </w:pPr>
    </w:p>
    <w:p w:rsidR="003B0894" w:rsidRPr="004E1F03" w:rsidRDefault="003B0894" w:rsidP="003B0894">
      <w:pPr>
        <w:pStyle w:val="PL"/>
        <w:shd w:val="clear" w:color="auto" w:fill="E6E6E6"/>
      </w:pPr>
      <w:r w:rsidRPr="004E1F03">
        <w:t>-- ASN1STOP</w:t>
      </w:r>
    </w:p>
    <w:p w:rsidR="003B0894" w:rsidRPr="004E1F03" w:rsidRDefault="003B0894" w:rsidP="003B089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B0894" w:rsidRPr="004E1F03" w:rsidTr="00BE3ACE">
        <w:trPr>
          <w:cantSplit/>
          <w:tblHeader/>
        </w:trPr>
        <w:tc>
          <w:tcPr>
            <w:tcW w:w="9639" w:type="dxa"/>
          </w:tcPr>
          <w:p w:rsidR="003B0894" w:rsidRPr="004E1F03" w:rsidRDefault="003B0894" w:rsidP="00BE3ACE">
            <w:pPr>
              <w:pStyle w:val="TAH"/>
              <w:rPr>
                <w:lang w:eastAsia="en-GB"/>
              </w:rPr>
            </w:pPr>
            <w:r w:rsidRPr="004E1F03">
              <w:rPr>
                <w:i/>
                <w:noProof/>
                <w:lang w:eastAsia="ja-JP"/>
              </w:rPr>
              <w:t>CarrierConfigDedicated-NB</w:t>
            </w:r>
            <w:r w:rsidRPr="004E1F0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b/>
                <w:i/>
                <w:lang w:eastAsia="ja-JP"/>
              </w:rPr>
              <w:t>dl-</w:t>
            </w:r>
            <w:proofErr w:type="spellStart"/>
            <w:r w:rsidRPr="004E1F03">
              <w:rPr>
                <w:b/>
                <w:i/>
                <w:lang w:eastAsia="ja-JP"/>
              </w:rPr>
              <w:t>CarrierConfig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i/>
                <w:lang w:eastAsia="en-GB"/>
              </w:rPr>
            </w:pPr>
            <w:r w:rsidRPr="004E1F03">
              <w:rPr>
                <w:lang w:eastAsia="ja-JP"/>
              </w:rPr>
              <w:t>Dow</w:t>
            </w:r>
            <w:r w:rsidRPr="004E1F03">
              <w:rPr>
                <w:rFonts w:eastAsia="宋体"/>
                <w:lang w:eastAsia="zh-CN"/>
              </w:rPr>
              <w:t>n</w:t>
            </w:r>
            <w:r w:rsidRPr="004E1F03">
              <w:rPr>
                <w:lang w:eastAsia="ja-JP"/>
              </w:rPr>
              <w:t>link</w:t>
            </w:r>
            <w:r w:rsidRPr="004E1F03">
              <w:rPr>
                <w:rFonts w:eastAsia="宋体"/>
                <w:lang w:eastAsia="zh-CN"/>
              </w:rPr>
              <w:t xml:space="preserve"> c</w:t>
            </w:r>
            <w:r w:rsidRPr="004E1F03">
              <w:rPr>
                <w:lang w:eastAsia="ja-JP"/>
              </w:rPr>
              <w:t>arrier used for all unicast transmissions.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b/>
                <w:i/>
                <w:lang w:eastAsia="ja-JP"/>
              </w:rPr>
              <w:t>dl-</w:t>
            </w:r>
            <w:proofErr w:type="spellStart"/>
            <w:r w:rsidRPr="004E1F03">
              <w:rPr>
                <w:b/>
                <w:i/>
                <w:lang w:eastAsia="ja-JP"/>
              </w:rPr>
              <w:t>CarrierFreq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i/>
                <w:lang w:eastAsia="en-GB"/>
              </w:rPr>
            </w:pPr>
            <w:r w:rsidRPr="004E1F03">
              <w:rPr>
                <w:lang w:eastAsia="ja-JP"/>
              </w:rPr>
              <w:t xml:space="preserve">DL carrier frequency. The downlink carrier is not in </w:t>
            </w:r>
            <w:proofErr w:type="gramStart"/>
            <w:r w:rsidRPr="004E1F03">
              <w:rPr>
                <w:lang w:eastAsia="ja-JP"/>
              </w:rPr>
              <w:t>a</w:t>
            </w:r>
            <w:proofErr w:type="gramEnd"/>
            <w:r w:rsidRPr="004E1F03">
              <w:rPr>
                <w:lang w:eastAsia="ja-JP"/>
              </w:rPr>
              <w:t xml:space="preserve"> E-UTRA PRB which contains E-UTRA PSS/SSS/PBCH.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4E1F03">
              <w:rPr>
                <w:b/>
                <w:bCs/>
                <w:i/>
                <w:iCs/>
                <w:kern w:val="2"/>
                <w:lang w:eastAsia="ja-JP"/>
              </w:rPr>
              <w:t>dl-</w:t>
            </w:r>
            <w:proofErr w:type="spellStart"/>
            <w:r w:rsidRPr="004E1F03">
              <w:rPr>
                <w:b/>
                <w:bCs/>
                <w:i/>
                <w:iCs/>
                <w:kern w:val="2"/>
                <w:lang w:eastAsia="ja-JP"/>
              </w:rPr>
              <w:t>GapNonAnchor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lang w:eastAsia="ja-JP"/>
              </w:rPr>
              <w:t xml:space="preserve">Downlink transmission gap configuration for the </w:t>
            </w:r>
            <w:r w:rsidRPr="00353F91">
              <w:rPr>
                <w:lang w:eastAsia="ja-JP"/>
              </w:rPr>
              <w:t xml:space="preserve">anchor/ </w:t>
            </w:r>
            <w:r w:rsidRPr="004E1F03">
              <w:rPr>
                <w:lang w:eastAsia="ja-JP"/>
              </w:rPr>
              <w:t>non-anchor carrier, see TS 36.211 [21, 10.2.3.4].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downlinkBitmapNonAnchor</w:t>
            </w:r>
          </w:p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lang w:eastAsia="en-GB"/>
              </w:rPr>
              <w:t>N</w:t>
            </w:r>
            <w:r w:rsidRPr="004E1F03">
              <w:rPr>
                <w:rFonts w:eastAsia="宋体"/>
                <w:lang w:eastAsia="zh-CN"/>
              </w:rPr>
              <w:t>B</w:t>
            </w:r>
            <w:r w:rsidRPr="004E1F03">
              <w:rPr>
                <w:lang w:eastAsia="en-GB"/>
              </w:rPr>
              <w:t>-</w:t>
            </w:r>
            <w:proofErr w:type="spellStart"/>
            <w:r w:rsidRPr="004E1F03">
              <w:rPr>
                <w:lang w:eastAsia="en-GB"/>
              </w:rPr>
              <w:t>IoT</w:t>
            </w:r>
            <w:proofErr w:type="spellEnd"/>
            <w:r w:rsidRPr="004E1F03">
              <w:rPr>
                <w:lang w:eastAsia="en-GB"/>
              </w:rPr>
              <w:t xml:space="preserve"> downlink </w:t>
            </w:r>
            <w:proofErr w:type="spellStart"/>
            <w:r w:rsidRPr="004E1F03">
              <w:rPr>
                <w:lang w:eastAsia="en-GB"/>
              </w:rPr>
              <w:t>subframe</w:t>
            </w:r>
            <w:proofErr w:type="spellEnd"/>
            <w:r w:rsidRPr="004E1F03">
              <w:rPr>
                <w:lang w:eastAsia="en-GB"/>
              </w:rPr>
              <w:t xml:space="preserve"> configuration for downlink transmission on the </w:t>
            </w:r>
            <w:r w:rsidRPr="00353F91">
              <w:rPr>
                <w:lang w:eastAsia="en-GB"/>
              </w:rPr>
              <w:t xml:space="preserve">anchor/ </w:t>
            </w:r>
            <w:r w:rsidRPr="004E1F03">
              <w:rPr>
                <w:lang w:eastAsia="en-GB"/>
              </w:rPr>
              <w:t>non-anchor carrier. See TS 36.213 [23, 16.4].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eutraControlRegionSize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lang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4E1F03">
              <w:rPr>
                <w:iCs/>
                <w:lang w:eastAsia="ja-JP"/>
              </w:rPr>
              <w:t>If</w:t>
            </w:r>
            <w:r w:rsidRPr="004E1F03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4E1F03">
              <w:rPr>
                <w:i/>
                <w:iCs/>
                <w:lang w:eastAsia="ja-JP"/>
              </w:rPr>
              <w:t>operationModeInfo</w:t>
            </w:r>
            <w:proofErr w:type="spellEnd"/>
            <w:r w:rsidRPr="004E1F03">
              <w:rPr>
                <w:lang w:eastAsia="ja-JP"/>
              </w:rPr>
              <w:t xml:space="preserve"> in MIB-NB is set to </w:t>
            </w:r>
            <w:proofErr w:type="spellStart"/>
            <w:r w:rsidRPr="004E1F03">
              <w:rPr>
                <w:i/>
                <w:iCs/>
                <w:lang w:eastAsia="ja-JP"/>
              </w:rPr>
              <w:t>inband-SamePCI</w:t>
            </w:r>
            <w:proofErr w:type="spellEnd"/>
            <w:r w:rsidRPr="004E1F03">
              <w:rPr>
                <w:lang w:eastAsia="ja-JP"/>
              </w:rPr>
              <w:t xml:space="preserve"> or </w:t>
            </w:r>
            <w:proofErr w:type="spellStart"/>
            <w:r w:rsidRPr="004E1F03">
              <w:rPr>
                <w:i/>
                <w:iCs/>
                <w:lang w:eastAsia="ja-JP"/>
              </w:rPr>
              <w:t>inband-DifferentPCI</w:t>
            </w:r>
            <w:proofErr w:type="spellEnd"/>
            <w:r w:rsidRPr="004E1F03">
              <w:rPr>
                <w:lang w:eastAsia="ja-JP"/>
              </w:rPr>
              <w:t>, it should be set to the value broadcast in SIB1-NB.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eutra</w:t>
            </w:r>
            <w:proofErr w:type="spellEnd"/>
            <w:r w:rsidRPr="004E1F03">
              <w:rPr>
                <w:b/>
                <w:i/>
                <w:lang w:eastAsia="ja-JP"/>
              </w:rPr>
              <w:t>-</w:t>
            </w:r>
            <w:proofErr w:type="spellStart"/>
            <w:r w:rsidRPr="004E1F03">
              <w:rPr>
                <w:b/>
                <w:i/>
                <w:lang w:eastAsia="ja-JP"/>
              </w:rPr>
              <w:t>NumCRS</w:t>
            </w:r>
            <w:proofErr w:type="spellEnd"/>
            <w:r w:rsidRPr="004E1F03">
              <w:rPr>
                <w:b/>
                <w:i/>
                <w:lang w:eastAsia="ja-JP"/>
              </w:rPr>
              <w:t>-Ports</w:t>
            </w:r>
          </w:p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lang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inbandCarrierInfo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lang w:eastAsia="ja-JP"/>
              </w:rPr>
              <w:t xml:space="preserve">Provides the configuration of </w:t>
            </w:r>
            <w:r>
              <w:rPr>
                <w:lang w:eastAsia="ja-JP"/>
              </w:rPr>
              <w:t xml:space="preserve">the </w:t>
            </w:r>
            <w:r w:rsidRPr="00353F91">
              <w:rPr>
                <w:lang w:eastAsia="ja-JP"/>
              </w:rPr>
              <w:t xml:space="preserve">anchor/ </w:t>
            </w:r>
            <w:r w:rsidRPr="004E1F03">
              <w:rPr>
                <w:lang w:eastAsia="ja-JP"/>
              </w:rPr>
              <w:t xml:space="preserve">non-anchor </w:t>
            </w:r>
            <w:proofErr w:type="spellStart"/>
            <w:r w:rsidRPr="004E1F03">
              <w:rPr>
                <w:lang w:eastAsia="ja-JP"/>
              </w:rPr>
              <w:t>inband</w:t>
            </w:r>
            <w:proofErr w:type="spellEnd"/>
            <w:r w:rsidRPr="004E1F03">
              <w:rPr>
                <w:lang w:eastAsia="ja-JP"/>
              </w:rPr>
              <w:t xml:space="preserve"> carrier.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indexToMidPRB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i/>
                <w:lang w:eastAsia="en-GB"/>
              </w:rPr>
            </w:pPr>
            <w:r w:rsidRPr="004E1F03">
              <w:rPr>
                <w:lang w:eastAsia="ja-JP"/>
              </w:rPr>
              <w:t xml:space="preserve">The PRB index is </w:t>
            </w:r>
            <w:proofErr w:type="spellStart"/>
            <w:r w:rsidRPr="004E1F03">
              <w:rPr>
                <w:lang w:eastAsia="ja-JP"/>
              </w:rPr>
              <w:t>signaled</w:t>
            </w:r>
            <w:proofErr w:type="spellEnd"/>
            <w:r w:rsidRPr="004E1F03">
              <w:rPr>
                <w:lang w:eastAsia="ja-JP"/>
              </w:rPr>
              <w:t xml:space="preserve"> by offset from the middle of the EUTRA system.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nrs-PowerOffsetNonAnchor</w:t>
            </w:r>
            <w:proofErr w:type="spellEnd"/>
          </w:p>
          <w:p w:rsidR="003B0894" w:rsidRPr="004E1F03" w:rsidRDefault="003B0894" w:rsidP="002C514D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lang w:eastAsia="ja-JP"/>
              </w:rPr>
              <w:t xml:space="preserve">Provides the power offset of the downlink narrowband reference-signal EPRE of the </w:t>
            </w:r>
            <w:del w:id="9" w:author="ZTE" w:date="2018-02-15T11:22:00Z">
              <w:r w:rsidRPr="00353F91" w:rsidDel="002C514D">
                <w:rPr>
                  <w:lang w:eastAsia="ja-JP"/>
                </w:rPr>
                <w:delText xml:space="preserve">anchor/ </w:delText>
              </w:r>
            </w:del>
            <w:r w:rsidRPr="004E1F03">
              <w:rPr>
                <w:lang w:eastAsia="ja-JP"/>
              </w:rPr>
              <w:t xml:space="preserve">non-anchor carrier relative to the anchor carrier, unit in </w:t>
            </w:r>
            <w:proofErr w:type="spellStart"/>
            <w:r w:rsidRPr="004E1F03">
              <w:rPr>
                <w:lang w:eastAsia="ja-JP"/>
              </w:rPr>
              <w:t>dB.</w:t>
            </w:r>
            <w:proofErr w:type="spellEnd"/>
            <w:r w:rsidRPr="004E1F03">
              <w:rPr>
                <w:lang w:eastAsia="ja-JP"/>
              </w:rPr>
              <w:t xml:space="preserve"> Value dB-</w:t>
            </w:r>
            <w:r w:rsidRPr="004E1F03">
              <w:rPr>
                <w:lang w:eastAsia="zh-CN"/>
              </w:rPr>
              <w:t xml:space="preserve">12 </w:t>
            </w:r>
            <w:r w:rsidRPr="004E1F03">
              <w:rPr>
                <w:lang w:eastAsia="ja-JP"/>
              </w:rPr>
              <w:t>corresponds to -</w:t>
            </w:r>
            <w:r w:rsidRPr="004E1F03">
              <w:rPr>
                <w:lang w:eastAsia="zh-CN"/>
              </w:rPr>
              <w:t>12</w:t>
            </w:r>
            <w:r w:rsidRPr="004E1F03">
              <w:rPr>
                <w:lang w:eastAsia="ja-JP"/>
              </w:rPr>
              <w:t xml:space="preserve"> dB, dB-</w:t>
            </w:r>
            <w:r w:rsidRPr="004E1F03">
              <w:rPr>
                <w:lang w:eastAsia="zh-CN"/>
              </w:rPr>
              <w:t>10</w:t>
            </w:r>
            <w:r w:rsidRPr="004E1F03">
              <w:rPr>
                <w:lang w:eastAsia="ja-JP"/>
              </w:rPr>
              <w:t xml:space="preserve"> corresponds to -</w:t>
            </w:r>
            <w:r w:rsidRPr="004E1F03">
              <w:rPr>
                <w:lang w:eastAsia="zh-CN"/>
              </w:rPr>
              <w:t>10</w:t>
            </w:r>
            <w:r w:rsidRPr="004E1F03">
              <w:rPr>
                <w:lang w:eastAsia="ja-JP"/>
              </w:rPr>
              <w:t xml:space="preserve"> dB and so on.</w:t>
            </w:r>
            <w:r w:rsidRPr="004E1F03">
              <w:rPr>
                <w:lang w:eastAsia="zh-CN"/>
              </w:rPr>
              <w:t xml:space="preserve"> S</w:t>
            </w:r>
            <w:r w:rsidRPr="004E1F03">
              <w:rPr>
                <w:lang w:eastAsia="ja-JP"/>
              </w:rPr>
              <w:t>ee TS 36.213 [23, 16.2.2].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samePCI</w:t>
            </w:r>
            <w:proofErr w:type="spellEnd"/>
            <w:r w:rsidRPr="004E1F03">
              <w:rPr>
                <w:b/>
                <w:i/>
                <w:lang w:eastAsia="ja-JP"/>
              </w:rPr>
              <w:t>-Indicator</w:t>
            </w:r>
          </w:p>
          <w:p w:rsidR="003B0894" w:rsidRPr="004E1F03" w:rsidRDefault="003B0894" w:rsidP="00BE3ACE">
            <w:pPr>
              <w:pStyle w:val="TAL"/>
              <w:rPr>
                <w:i/>
                <w:lang w:eastAsia="en-GB"/>
              </w:rPr>
            </w:pPr>
            <w:r w:rsidRPr="004E1F03">
              <w:rPr>
                <w:lang w:eastAsia="ja-JP"/>
              </w:rPr>
              <w:t xml:space="preserve">This parameter specifies whether the </w:t>
            </w:r>
            <w:r w:rsidRPr="00353F91">
              <w:rPr>
                <w:lang w:eastAsia="ja-JP"/>
              </w:rPr>
              <w:t xml:space="preserve">anchor/ </w:t>
            </w:r>
            <w:r w:rsidRPr="004E1F03">
              <w:rPr>
                <w:lang w:eastAsia="ja-JP"/>
              </w:rPr>
              <w:t>non-anchor carrier reuses the same PCI as the EUTRA carrier.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ul-CarrierConfig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i/>
                <w:lang w:eastAsia="en-GB"/>
              </w:rPr>
            </w:pPr>
            <w:r w:rsidRPr="004E1F03">
              <w:rPr>
                <w:rFonts w:eastAsia="宋体"/>
                <w:lang w:eastAsia="zh-CN"/>
              </w:rPr>
              <w:t>Up</w:t>
            </w:r>
            <w:r w:rsidRPr="004E1F03">
              <w:rPr>
                <w:lang w:eastAsia="ja-JP"/>
              </w:rPr>
              <w:t xml:space="preserve">link </w:t>
            </w:r>
            <w:r w:rsidRPr="00353F91">
              <w:rPr>
                <w:lang w:eastAsia="ja-JP"/>
              </w:rPr>
              <w:t xml:space="preserve">anchor/ </w:t>
            </w:r>
            <w:r w:rsidRPr="004E1F03">
              <w:rPr>
                <w:rFonts w:eastAsia="宋体"/>
                <w:lang w:eastAsia="zh-CN"/>
              </w:rPr>
              <w:t>non-anchor c</w:t>
            </w:r>
            <w:r w:rsidRPr="004E1F03">
              <w:rPr>
                <w:lang w:eastAsia="ja-JP"/>
              </w:rPr>
              <w:t>arrier used for all unicast transmissions</w:t>
            </w:r>
            <w:r w:rsidRPr="004E1F03">
              <w:rPr>
                <w:rFonts w:eastAsia="宋体"/>
                <w:lang w:eastAsia="zh-CN"/>
              </w:rPr>
              <w:t>.</w:t>
            </w:r>
            <w:r w:rsidRPr="004E1F03">
              <w:rPr>
                <w:lang w:eastAsia="en-GB"/>
              </w:rPr>
              <w:t xml:space="preserve"> 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ul-CarrierFreq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i/>
                <w:lang w:eastAsia="en-GB"/>
              </w:rPr>
            </w:pPr>
            <w:r w:rsidRPr="004E1F03">
              <w:rPr>
                <w:lang w:eastAsia="en-GB"/>
              </w:rPr>
              <w:t>UL carrier frequency</w:t>
            </w:r>
            <w:r w:rsidRPr="004E1F03">
              <w:rPr>
                <w:bCs/>
                <w:noProof/>
                <w:lang w:eastAsia="en-GB"/>
              </w:rPr>
              <w:t xml:space="preserve"> as defined in TS 36.101 [42, 5.7.3F]. </w:t>
            </w:r>
            <w:r w:rsidRPr="004E1F03">
              <w:rPr>
                <w:lang w:eastAsia="en-GB"/>
              </w:rPr>
              <w:t>If absent, the same TX-RX frequency separation and carrier frequency offset as for the anchor carrier applies.</w:t>
            </w:r>
          </w:p>
        </w:tc>
      </w:tr>
    </w:tbl>
    <w:p w:rsidR="003B0894" w:rsidRPr="004E1F03" w:rsidRDefault="003B0894" w:rsidP="003B089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B0894" w:rsidRPr="004E1F03" w:rsidTr="00BE3ACE">
        <w:trPr>
          <w:cantSplit/>
          <w:tblHeader/>
        </w:trPr>
        <w:tc>
          <w:tcPr>
            <w:tcW w:w="2268" w:type="dxa"/>
          </w:tcPr>
          <w:p w:rsidR="003B0894" w:rsidRPr="004E1F03" w:rsidRDefault="003B0894" w:rsidP="00BE3ACE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:rsidR="003B0894" w:rsidRPr="004E1F03" w:rsidRDefault="003B0894" w:rsidP="00BE3ACE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Explanation</w:t>
            </w:r>
          </w:p>
        </w:tc>
      </w:tr>
      <w:tr w:rsidR="003B0894" w:rsidRPr="004E1F03" w:rsidTr="00BE3ACE">
        <w:trPr>
          <w:cantSplit/>
        </w:trPr>
        <w:tc>
          <w:tcPr>
            <w:tcW w:w="2268" w:type="dxa"/>
          </w:tcPr>
          <w:p w:rsidR="003B0894" w:rsidRPr="004E1F03" w:rsidRDefault="003B0894" w:rsidP="00BE3ACE">
            <w:pPr>
              <w:pStyle w:val="TAL"/>
              <w:rPr>
                <w:i/>
                <w:noProof/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non-anchor-inband</w:t>
            </w:r>
          </w:p>
        </w:tc>
        <w:tc>
          <w:tcPr>
            <w:tcW w:w="7371" w:type="dxa"/>
          </w:tcPr>
          <w:p w:rsidR="003B0894" w:rsidRPr="004E1F03" w:rsidRDefault="003B0894" w:rsidP="00BE3ACE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The field is </w:t>
            </w:r>
            <w:r w:rsidRPr="004E1F03">
              <w:rPr>
                <w:lang w:eastAsia="zh-CN"/>
              </w:rPr>
              <w:t>mandatory present</w:t>
            </w:r>
            <w:r w:rsidRPr="004E1F03">
              <w:rPr>
                <w:lang w:eastAsia="en-GB"/>
              </w:rPr>
              <w:t xml:space="preserve"> if the </w:t>
            </w:r>
            <w:r w:rsidRPr="00353F91">
              <w:rPr>
                <w:lang w:eastAsia="en-GB"/>
              </w:rPr>
              <w:t xml:space="preserve">anchor/ </w:t>
            </w:r>
            <w:r w:rsidRPr="004E1F03">
              <w:rPr>
                <w:lang w:eastAsia="en-GB"/>
              </w:rPr>
              <w:t xml:space="preserve">non-anchor carrier is an </w:t>
            </w:r>
            <w:proofErr w:type="spellStart"/>
            <w:r w:rsidRPr="004E1F03">
              <w:rPr>
                <w:lang w:eastAsia="en-GB"/>
              </w:rPr>
              <w:t>inband</w:t>
            </w:r>
            <w:proofErr w:type="spellEnd"/>
            <w:r w:rsidRPr="004E1F03">
              <w:rPr>
                <w:lang w:eastAsia="en-GB"/>
              </w:rPr>
              <w:t xml:space="preserve"> carrier; otherwise it is not present.</w:t>
            </w:r>
          </w:p>
        </w:tc>
      </w:tr>
      <w:tr w:rsidR="003B0894" w:rsidRPr="004E1F03" w:rsidTr="00BE3ACE">
        <w:trPr>
          <w:cantSplit/>
        </w:trPr>
        <w:tc>
          <w:tcPr>
            <w:tcW w:w="2268" w:type="dxa"/>
          </w:tcPr>
          <w:p w:rsidR="003B0894" w:rsidRPr="004E1F03" w:rsidRDefault="003B0894" w:rsidP="00BE3ACE">
            <w:pPr>
              <w:pStyle w:val="TAL"/>
              <w:rPr>
                <w:i/>
                <w:noProof/>
                <w:highlight w:val="green"/>
                <w:lang w:eastAsia="en-GB"/>
              </w:rPr>
            </w:pPr>
            <w:r w:rsidRPr="004E1F03">
              <w:rPr>
                <w:i/>
                <w:lang w:eastAsia="ja-JP"/>
              </w:rPr>
              <w:t>anchor-</w:t>
            </w:r>
            <w:proofErr w:type="spellStart"/>
            <w:r w:rsidRPr="004E1F03">
              <w:rPr>
                <w:i/>
                <w:lang w:eastAsia="ja-JP"/>
              </w:rPr>
              <w:t>guardband</w:t>
            </w:r>
            <w:proofErr w:type="spellEnd"/>
          </w:p>
        </w:tc>
        <w:tc>
          <w:tcPr>
            <w:tcW w:w="7371" w:type="dxa"/>
          </w:tcPr>
          <w:p w:rsidR="003B0894" w:rsidRPr="004E1F03" w:rsidRDefault="003B0894" w:rsidP="00BE3ACE">
            <w:pPr>
              <w:pStyle w:val="TAL"/>
              <w:rPr>
                <w:lang w:eastAsia="zh-CN"/>
              </w:rPr>
            </w:pPr>
            <w:r w:rsidRPr="004E1F03">
              <w:rPr>
                <w:lang w:eastAsia="zh-CN"/>
              </w:rPr>
              <w:t xml:space="preserve">The field is mandatory present if </w:t>
            </w:r>
            <w:proofErr w:type="spellStart"/>
            <w:r w:rsidRPr="004E1F03">
              <w:rPr>
                <w:i/>
                <w:lang w:eastAsia="ja-JP"/>
              </w:rPr>
              <w:t>operationModeInfo</w:t>
            </w:r>
            <w:proofErr w:type="spellEnd"/>
            <w:r w:rsidRPr="004E1F03">
              <w:rPr>
                <w:i/>
                <w:lang w:eastAsia="ja-JP"/>
              </w:rPr>
              <w:t xml:space="preserve"> </w:t>
            </w:r>
            <w:r w:rsidRPr="004E1F03">
              <w:rPr>
                <w:lang w:eastAsia="ja-JP"/>
              </w:rPr>
              <w:t>is set to</w:t>
            </w:r>
            <w:r w:rsidRPr="004E1F03">
              <w:rPr>
                <w:i/>
                <w:lang w:eastAsia="ja-JP"/>
              </w:rPr>
              <w:t xml:space="preserve"> </w:t>
            </w:r>
            <w:proofErr w:type="spellStart"/>
            <w:r w:rsidRPr="004E1F03">
              <w:rPr>
                <w:i/>
                <w:lang w:eastAsia="ja-JP"/>
              </w:rPr>
              <w:t>guardband</w:t>
            </w:r>
            <w:proofErr w:type="spellEnd"/>
            <w:r w:rsidRPr="004E1F03">
              <w:rPr>
                <w:i/>
                <w:lang w:eastAsia="ja-JP"/>
              </w:rPr>
              <w:t xml:space="preserve"> </w:t>
            </w:r>
            <w:r w:rsidRPr="004E1F03">
              <w:rPr>
                <w:lang w:eastAsia="ja-JP"/>
              </w:rPr>
              <w:t>in the MIB</w:t>
            </w:r>
            <w:r w:rsidRPr="004E1F03">
              <w:rPr>
                <w:lang w:eastAsia="zh-CN"/>
              </w:rPr>
              <w:t>; otherwise it is not present.</w:t>
            </w:r>
          </w:p>
        </w:tc>
      </w:tr>
    </w:tbl>
    <w:p w:rsidR="00FB30EF" w:rsidRDefault="00FB30EF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>&lt;</w:t>
      </w:r>
      <w:r>
        <w:rPr>
          <w:b/>
          <w:color w:val="FF0000"/>
          <w:sz w:val="22"/>
          <w:szCs w:val="22"/>
          <w:u w:val="single"/>
        </w:rPr>
        <w:t>End</w:t>
      </w:r>
      <w:r w:rsidRPr="00FB30EF">
        <w:rPr>
          <w:b/>
          <w:color w:val="FF0000"/>
          <w:sz w:val="22"/>
          <w:szCs w:val="22"/>
          <w:u w:val="single"/>
        </w:rPr>
        <w:t xml:space="preserve">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</w:rPr>
        <w:t>2</w:t>
      </w:r>
      <w:r w:rsidRPr="00FB30EF">
        <w:rPr>
          <w:b/>
          <w:color w:val="FF0000"/>
          <w:sz w:val="22"/>
          <w:szCs w:val="22"/>
          <w:u w:val="single"/>
          <w:vertAlign w:val="superscript"/>
        </w:rPr>
        <w:t>nd</w:t>
      </w:r>
      <w:r w:rsidRPr="00FB30EF">
        <w:rPr>
          <w:b/>
          <w:color w:val="FF0000"/>
          <w:sz w:val="22"/>
          <w:szCs w:val="22"/>
          <w:u w:val="single"/>
        </w:rPr>
        <w:t xml:space="preserve"> modified section&gt;</w:t>
      </w:r>
    </w:p>
    <w:p w:rsidR="003B0894" w:rsidRPr="00FB30EF" w:rsidRDefault="003B0894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</w:p>
    <w:p w:rsidR="00FB30EF" w:rsidRDefault="00FB30EF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 xml:space="preserve">&lt;Start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the </w:t>
      </w:r>
      <w:r>
        <w:rPr>
          <w:b/>
          <w:color w:val="FF0000"/>
          <w:sz w:val="22"/>
          <w:szCs w:val="22"/>
          <w:u w:val="single"/>
        </w:rPr>
        <w:t>3</w:t>
      </w:r>
      <w:r w:rsidRPr="00FB30EF">
        <w:rPr>
          <w:b/>
          <w:color w:val="FF0000"/>
          <w:sz w:val="22"/>
          <w:szCs w:val="22"/>
          <w:u w:val="single"/>
          <w:vertAlign w:val="superscript"/>
        </w:rPr>
        <w:t>rd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3B0894" w:rsidRPr="00AC093D" w:rsidRDefault="003B0894" w:rsidP="003B0894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AC093D">
        <w:rPr>
          <w:rFonts w:eastAsia="Times New Roman"/>
          <w:lang w:eastAsia="x-none"/>
        </w:rPr>
        <w:t>6.7.3.2</w:t>
      </w:r>
      <w:r w:rsidRPr="00AC093D">
        <w:rPr>
          <w:rFonts w:eastAsia="Times New Roman"/>
          <w:lang w:eastAsia="x-none"/>
        </w:rPr>
        <w:tab/>
        <w:t>NB-</w:t>
      </w:r>
      <w:proofErr w:type="spellStart"/>
      <w:r w:rsidRPr="00AC093D">
        <w:rPr>
          <w:rFonts w:eastAsia="Times New Roman"/>
          <w:lang w:eastAsia="x-none"/>
        </w:rPr>
        <w:t>IoT</w:t>
      </w:r>
      <w:proofErr w:type="spellEnd"/>
      <w:r w:rsidRPr="00AC093D">
        <w:rPr>
          <w:rFonts w:eastAsia="Times New Roman"/>
          <w:lang w:eastAsia="x-none"/>
        </w:rPr>
        <w:t xml:space="preserve"> Radio resource control </w:t>
      </w:r>
      <w:smartTag w:uri="urn:schemas-microsoft-com:office:smarttags" w:element="PersonName">
        <w:r w:rsidRPr="00AC093D">
          <w:rPr>
            <w:rFonts w:eastAsia="Times New Roman"/>
            <w:lang w:eastAsia="x-none"/>
          </w:rPr>
          <w:t>info</w:t>
        </w:r>
      </w:smartTag>
      <w:r w:rsidRPr="00AC093D">
        <w:rPr>
          <w:rFonts w:eastAsia="Times New Roman"/>
          <w:lang w:eastAsia="x-none"/>
        </w:rPr>
        <w:t>rmation elements</w:t>
      </w:r>
    </w:p>
    <w:p w:rsidR="003B0894" w:rsidRPr="004E1F03" w:rsidRDefault="003B0894" w:rsidP="003B0894">
      <w:pPr>
        <w:pStyle w:val="4"/>
      </w:pPr>
      <w:r w:rsidRPr="004E1F03">
        <w:t>–</w:t>
      </w:r>
      <w:r w:rsidRPr="004E1F03">
        <w:tab/>
      </w:r>
      <w:r w:rsidRPr="004E1F03">
        <w:rPr>
          <w:i/>
          <w:noProof/>
        </w:rPr>
        <w:t>CarrierConfigDedicated-NB</w:t>
      </w:r>
    </w:p>
    <w:p w:rsidR="003B0894" w:rsidRPr="004E1F03" w:rsidRDefault="003B0894" w:rsidP="003B0894">
      <w:r w:rsidRPr="004E1F03">
        <w:t xml:space="preserve">The IE </w:t>
      </w:r>
      <w:r w:rsidRPr="004E1F03">
        <w:rPr>
          <w:i/>
          <w:noProof/>
        </w:rPr>
        <w:t xml:space="preserve">CarrierConfigDedicated-NB </w:t>
      </w:r>
      <w:r w:rsidRPr="004E1F03">
        <w:t>is used to specify a carrier in NB-</w:t>
      </w:r>
      <w:proofErr w:type="spellStart"/>
      <w:r w:rsidRPr="004E1F03">
        <w:t>IoT</w:t>
      </w:r>
      <w:proofErr w:type="spellEnd"/>
      <w:r w:rsidRPr="004E1F03">
        <w:t>.</w:t>
      </w:r>
    </w:p>
    <w:p w:rsidR="003B0894" w:rsidRPr="004E1F03" w:rsidRDefault="003B0894" w:rsidP="003B0894">
      <w:pPr>
        <w:pStyle w:val="TH"/>
        <w:rPr>
          <w:bCs/>
          <w:i/>
          <w:iCs/>
          <w:noProof/>
        </w:rPr>
      </w:pPr>
      <w:r w:rsidRPr="004E1F03">
        <w:rPr>
          <w:bCs/>
          <w:i/>
          <w:iCs/>
          <w:noProof/>
        </w:rPr>
        <w:t xml:space="preserve">CarrierConfigDedicated-NB </w:t>
      </w:r>
      <w:r w:rsidRPr="004E1F03">
        <w:rPr>
          <w:bCs/>
          <w:iCs/>
          <w:noProof/>
        </w:rPr>
        <w:t>information elements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>-- ASN1START</w:t>
      </w:r>
    </w:p>
    <w:p w:rsidR="003B0894" w:rsidRPr="004E1F03" w:rsidRDefault="003B0894" w:rsidP="003B0894">
      <w:pPr>
        <w:pStyle w:val="PL"/>
        <w:shd w:val="clear" w:color="auto" w:fill="E6E6E6"/>
      </w:pPr>
    </w:p>
    <w:p w:rsidR="003B0894" w:rsidRPr="004E1F03" w:rsidRDefault="003B0894" w:rsidP="003B0894">
      <w:pPr>
        <w:pStyle w:val="PL"/>
        <w:shd w:val="clear" w:color="auto" w:fill="E6E6E6"/>
      </w:pPr>
      <w:r w:rsidRPr="004E1F03">
        <w:t>CarrierConfigDedicated-NB-r13 ::=</w:t>
      </w:r>
      <w:r w:rsidRPr="004E1F03">
        <w:tab/>
      </w:r>
      <w:r w:rsidRPr="004E1F03">
        <w:tab/>
        <w:t>SEQUENCE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dl-CarrierConfig-r13</w:t>
      </w:r>
      <w:r w:rsidRPr="004E1F03">
        <w:tab/>
      </w:r>
      <w:r w:rsidRPr="004E1F03">
        <w:tab/>
        <w:t>DL-CarrierConfigDedicated-NB-r13,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ul-CarrierConfig-r13</w:t>
      </w:r>
      <w:r w:rsidRPr="004E1F03">
        <w:tab/>
      </w:r>
      <w:r w:rsidRPr="004E1F03">
        <w:tab/>
        <w:t>UL-CarrierConfigDedicated-NB-r13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>}</w:t>
      </w:r>
    </w:p>
    <w:p w:rsidR="003B0894" w:rsidRPr="004E1F03" w:rsidRDefault="003B0894" w:rsidP="003B0894">
      <w:pPr>
        <w:pStyle w:val="PL"/>
        <w:shd w:val="clear" w:color="auto" w:fill="E6E6E6"/>
      </w:pPr>
    </w:p>
    <w:p w:rsidR="003B0894" w:rsidRPr="004E1F03" w:rsidRDefault="003B0894" w:rsidP="003B0894">
      <w:pPr>
        <w:pStyle w:val="PL"/>
        <w:shd w:val="clear" w:color="auto" w:fill="E6E6E6"/>
      </w:pPr>
      <w:r w:rsidRPr="004E1F03">
        <w:t>DL-CarrierConfigDedicated-NB-r13 ::=</w:t>
      </w:r>
      <w:r w:rsidRPr="004E1F03">
        <w:tab/>
        <w:t>SEQUENCE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dl-CarrierFreq-r13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CarrierFreq-NB-r13,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downlinkBitmapNonAnchor-r13</w:t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useNoBitmap-r13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useAnchorBitmap-r13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explicitBitmapConfiguration-r13</w:t>
      </w:r>
      <w:r w:rsidRPr="004E1F03">
        <w:tab/>
      </w:r>
      <w:r w:rsidRPr="004E1F03">
        <w:tab/>
      </w:r>
      <w:r w:rsidRPr="004E1F03">
        <w:tab/>
        <w:t>DL-Bitmap-NB-r13,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spare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}</w:t>
      </w:r>
      <w:r w:rsidRPr="004E1F03">
        <w:tab/>
      </w:r>
      <w:r w:rsidRPr="004E1F03">
        <w:tab/>
        <w:t>OPTIONAL,</w:t>
      </w:r>
      <w:r w:rsidRPr="004E1F03">
        <w:tab/>
        <w:t xml:space="preserve"> -- Need ON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dl-GapNonAnchor-r13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useNoGap-r13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useAnchorGapConfig-r13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explicitGapConfiguration-r13</w:t>
      </w:r>
      <w:r w:rsidRPr="004E1F03">
        <w:tab/>
      </w:r>
      <w:r w:rsidRPr="004E1F03">
        <w:tab/>
      </w:r>
      <w:r w:rsidRPr="004E1F03">
        <w:tab/>
        <w:t>DL-GapConfig-NB-r13,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spare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}</w:t>
      </w:r>
      <w:r w:rsidRPr="004E1F03">
        <w:tab/>
      </w:r>
      <w:r w:rsidRPr="004E1F03">
        <w:tab/>
        <w:t>OPTIONAL,</w:t>
      </w:r>
      <w:r w:rsidRPr="004E1F03">
        <w:tab/>
        <w:t xml:space="preserve"> -- Need ON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inbandCarrierInfo-r13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samePCI-Indicator-r13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</w:t>
      </w:r>
      <w:r w:rsidRPr="004E1F03">
        <w:tab/>
        <w:t>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samePCI-r13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  <w:t>indexToMidPRB-r13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(-55..54)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},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differentPCI-r13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  <w:t>eutra-NumCRS-Ports-r13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{same, four}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}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 xml:space="preserve">} 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Cond anchor-guardband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  <w:t>eutraControlRegionSize-r13</w:t>
      </w:r>
      <w:r w:rsidRPr="004E1F03">
        <w:tab/>
      </w:r>
      <w:r w:rsidRPr="004E1F03">
        <w:tab/>
      </w:r>
      <w:r w:rsidRPr="004E1F03">
        <w:tab/>
      </w:r>
      <w:r w:rsidRPr="004E1F03">
        <w:tab/>
        <w:t>ENUMERATED {n1, n2, n3}</w:t>
      </w:r>
      <w:r w:rsidRPr="004E1F03">
        <w:tab/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}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Cond non-anchor-inband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...,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rPr>
          <w:lang w:eastAsia="zh-CN"/>
        </w:rPr>
        <w:tab/>
        <w:t>[[</w:t>
      </w:r>
      <w:r w:rsidRPr="004E1F03">
        <w:rPr>
          <w:lang w:eastAsia="zh-CN"/>
        </w:rPr>
        <w:tab/>
      </w:r>
      <w:r w:rsidRPr="004E1F03">
        <w:t>nrs-PowerOffsetNonAnchor-v1330</w:t>
      </w:r>
      <w:r w:rsidRPr="004E1F03">
        <w:tab/>
      </w:r>
      <w:r w:rsidRPr="004E1F03">
        <w:tab/>
        <w:t xml:space="preserve">ENUMERATED {dB-12, dB-10, dB-8, dB-6, 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dB-4, dB-2, dB0, dB3}</w:t>
      </w:r>
      <w:r w:rsidRPr="004E1F03">
        <w:tab/>
      </w:r>
    </w:p>
    <w:p w:rsidR="003B0894" w:rsidRPr="004E1F03" w:rsidRDefault="003B0894" w:rsidP="003B0894">
      <w:pPr>
        <w:pStyle w:val="PL"/>
        <w:shd w:val="clear" w:color="auto" w:fill="E6E6E6"/>
        <w:rPr>
          <w:lang w:eastAsia="zh-CN"/>
        </w:rPr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OPTIONAL </w:t>
      </w:r>
      <w:r w:rsidRPr="004E1F03">
        <w:tab/>
      </w:r>
      <w:del w:id="10" w:author="ZTE" w:date="2018-02-15T11:22:00Z">
        <w:r w:rsidRPr="004E1F03" w:rsidDel="002C514D">
          <w:delText>-- Need ON</w:delText>
        </w:r>
      </w:del>
      <w:ins w:id="11" w:author="ZTE" w:date="2018-02-15T11:22:00Z">
        <w:r w:rsidR="002C514D">
          <w:t xml:space="preserve">   -- Cond </w:t>
        </w:r>
        <w:r w:rsidR="002C514D">
          <w:rPr>
            <w:rFonts w:hint="eastAsia"/>
            <w:lang w:val="en-US" w:eastAsia="zh-CN"/>
          </w:rPr>
          <w:t>non-</w:t>
        </w:r>
        <w:r w:rsidR="002C514D">
          <w:t>anchor</w:t>
        </w:r>
      </w:ins>
      <w:r w:rsidRPr="004E1F03">
        <w:rPr>
          <w:lang w:eastAsia="zh-CN"/>
        </w:rPr>
        <w:t xml:space="preserve"> 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rPr>
          <w:lang w:eastAsia="zh-CN"/>
        </w:rPr>
        <w:tab/>
        <w:t>]]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>}</w:t>
      </w:r>
    </w:p>
    <w:p w:rsidR="003B0894" w:rsidRPr="004E1F03" w:rsidRDefault="003B0894" w:rsidP="003B0894">
      <w:pPr>
        <w:pStyle w:val="PL"/>
        <w:shd w:val="clear" w:color="auto" w:fill="E6E6E6"/>
      </w:pPr>
    </w:p>
    <w:p w:rsidR="003B0894" w:rsidRPr="004E1F03" w:rsidRDefault="003B0894" w:rsidP="003B0894">
      <w:pPr>
        <w:pStyle w:val="PL"/>
        <w:shd w:val="clear" w:color="auto" w:fill="E6E6E6"/>
      </w:pPr>
      <w:r w:rsidRPr="004E1F03">
        <w:t>UL-CarrierConfigDedicated-NB-r13 ::=</w:t>
      </w:r>
      <w:r w:rsidRPr="004E1F03">
        <w:tab/>
        <w:t>SEQUENCE {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ul-CarrierFreq-r13</w:t>
      </w:r>
      <w:r w:rsidRPr="004E1F03">
        <w:tab/>
      </w:r>
      <w:r w:rsidRPr="004E1F03">
        <w:tab/>
      </w:r>
      <w:r w:rsidRPr="004E1F03">
        <w:tab/>
        <w:t>CarrierFreq-NB-r13</w:t>
      </w:r>
      <w:r w:rsidRPr="004E1F03">
        <w:tab/>
      </w:r>
      <w:r w:rsidRPr="004E1F03">
        <w:tab/>
        <w:t>OPTIONAL,</w:t>
      </w:r>
      <w:r w:rsidRPr="004E1F03">
        <w:tab/>
        <w:t>-- Need OP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ab/>
        <w:t>...</w:t>
      </w:r>
    </w:p>
    <w:p w:rsidR="003B0894" w:rsidRPr="004E1F03" w:rsidRDefault="003B0894" w:rsidP="003B0894">
      <w:pPr>
        <w:pStyle w:val="PL"/>
        <w:shd w:val="clear" w:color="auto" w:fill="E6E6E6"/>
      </w:pPr>
      <w:r w:rsidRPr="004E1F03">
        <w:t>}</w:t>
      </w:r>
    </w:p>
    <w:p w:rsidR="003B0894" w:rsidRPr="004E1F03" w:rsidRDefault="003B0894" w:rsidP="003B0894">
      <w:pPr>
        <w:pStyle w:val="PL"/>
        <w:shd w:val="clear" w:color="auto" w:fill="E6E6E6"/>
      </w:pPr>
    </w:p>
    <w:p w:rsidR="003B0894" w:rsidRPr="004E1F03" w:rsidRDefault="003B0894" w:rsidP="003B0894">
      <w:pPr>
        <w:pStyle w:val="PL"/>
        <w:shd w:val="clear" w:color="auto" w:fill="E6E6E6"/>
      </w:pPr>
      <w:r w:rsidRPr="004E1F03">
        <w:t>-- ASN1STOP</w:t>
      </w:r>
    </w:p>
    <w:p w:rsidR="003B0894" w:rsidRPr="004E1F03" w:rsidRDefault="003B0894" w:rsidP="003B089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B0894" w:rsidRPr="004E1F03" w:rsidTr="00BE3ACE">
        <w:trPr>
          <w:cantSplit/>
          <w:tblHeader/>
        </w:trPr>
        <w:tc>
          <w:tcPr>
            <w:tcW w:w="9639" w:type="dxa"/>
          </w:tcPr>
          <w:p w:rsidR="003B0894" w:rsidRPr="004E1F03" w:rsidRDefault="003B0894" w:rsidP="00BE3ACE">
            <w:pPr>
              <w:pStyle w:val="TAH"/>
              <w:rPr>
                <w:lang w:eastAsia="en-GB"/>
              </w:rPr>
            </w:pPr>
            <w:r w:rsidRPr="004E1F03">
              <w:rPr>
                <w:i/>
                <w:noProof/>
                <w:lang w:eastAsia="ja-JP"/>
              </w:rPr>
              <w:lastRenderedPageBreak/>
              <w:t>CarrierConfigDedicated-NB</w:t>
            </w:r>
            <w:r w:rsidRPr="004E1F0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b/>
                <w:i/>
                <w:lang w:eastAsia="ja-JP"/>
              </w:rPr>
              <w:t>dl-</w:t>
            </w:r>
            <w:proofErr w:type="spellStart"/>
            <w:r w:rsidRPr="004E1F03">
              <w:rPr>
                <w:b/>
                <w:i/>
                <w:lang w:eastAsia="ja-JP"/>
              </w:rPr>
              <w:t>CarrierConfig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i/>
                <w:lang w:eastAsia="en-GB"/>
              </w:rPr>
            </w:pPr>
            <w:r w:rsidRPr="004E1F03">
              <w:rPr>
                <w:lang w:eastAsia="ja-JP"/>
              </w:rPr>
              <w:t>Dow</w:t>
            </w:r>
            <w:r w:rsidRPr="004E1F03">
              <w:rPr>
                <w:rFonts w:eastAsia="宋体"/>
                <w:lang w:eastAsia="zh-CN"/>
              </w:rPr>
              <w:t>n</w:t>
            </w:r>
            <w:r w:rsidRPr="004E1F03">
              <w:rPr>
                <w:lang w:eastAsia="ja-JP"/>
              </w:rPr>
              <w:t>link</w:t>
            </w:r>
            <w:r w:rsidRPr="004E1F03">
              <w:rPr>
                <w:rFonts w:eastAsia="宋体"/>
                <w:lang w:eastAsia="zh-CN"/>
              </w:rPr>
              <w:t xml:space="preserve"> c</w:t>
            </w:r>
            <w:r w:rsidRPr="004E1F03">
              <w:rPr>
                <w:lang w:eastAsia="ja-JP"/>
              </w:rPr>
              <w:t>arrier used for all unicast transmissions.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b/>
                <w:i/>
                <w:lang w:eastAsia="ja-JP"/>
              </w:rPr>
              <w:t>dl-</w:t>
            </w:r>
            <w:proofErr w:type="spellStart"/>
            <w:r w:rsidRPr="004E1F03">
              <w:rPr>
                <w:b/>
                <w:i/>
                <w:lang w:eastAsia="ja-JP"/>
              </w:rPr>
              <w:t>CarrierFreq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i/>
                <w:lang w:eastAsia="en-GB"/>
              </w:rPr>
            </w:pPr>
            <w:r w:rsidRPr="004E1F03">
              <w:rPr>
                <w:lang w:eastAsia="ja-JP"/>
              </w:rPr>
              <w:t xml:space="preserve">DL carrier frequency. The downlink carrier is not in </w:t>
            </w:r>
            <w:proofErr w:type="gramStart"/>
            <w:r w:rsidRPr="004E1F03">
              <w:rPr>
                <w:lang w:eastAsia="ja-JP"/>
              </w:rPr>
              <w:t>a</w:t>
            </w:r>
            <w:proofErr w:type="gramEnd"/>
            <w:r w:rsidRPr="004E1F03">
              <w:rPr>
                <w:lang w:eastAsia="ja-JP"/>
              </w:rPr>
              <w:t xml:space="preserve"> E-UTRA PRB which contains E-UTRA PSS/SSS/PBCH.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4E1F03">
              <w:rPr>
                <w:b/>
                <w:bCs/>
                <w:i/>
                <w:iCs/>
                <w:kern w:val="2"/>
                <w:lang w:eastAsia="ja-JP"/>
              </w:rPr>
              <w:t>dl-</w:t>
            </w:r>
            <w:proofErr w:type="spellStart"/>
            <w:r w:rsidRPr="004E1F03">
              <w:rPr>
                <w:b/>
                <w:bCs/>
                <w:i/>
                <w:iCs/>
                <w:kern w:val="2"/>
                <w:lang w:eastAsia="ja-JP"/>
              </w:rPr>
              <w:t>GapNonAnchor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lang w:eastAsia="ja-JP"/>
              </w:rPr>
              <w:t xml:space="preserve">Downlink transmission gap configuration for the </w:t>
            </w:r>
            <w:r w:rsidRPr="00353F91">
              <w:rPr>
                <w:lang w:eastAsia="ja-JP"/>
              </w:rPr>
              <w:t xml:space="preserve">anchor/ </w:t>
            </w:r>
            <w:r w:rsidRPr="004E1F03">
              <w:rPr>
                <w:lang w:eastAsia="ja-JP"/>
              </w:rPr>
              <w:t>non-anchor carrier, see TS 36.211 [21, 10.2.3.4].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downlinkBitmapNonAnchor</w:t>
            </w:r>
          </w:p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lang w:eastAsia="en-GB"/>
              </w:rPr>
              <w:t>N</w:t>
            </w:r>
            <w:r w:rsidRPr="004E1F03">
              <w:rPr>
                <w:rFonts w:eastAsia="宋体"/>
                <w:lang w:eastAsia="zh-CN"/>
              </w:rPr>
              <w:t>B</w:t>
            </w:r>
            <w:r w:rsidRPr="004E1F03">
              <w:rPr>
                <w:lang w:eastAsia="en-GB"/>
              </w:rPr>
              <w:t>-</w:t>
            </w:r>
            <w:proofErr w:type="spellStart"/>
            <w:r w:rsidRPr="004E1F03">
              <w:rPr>
                <w:lang w:eastAsia="en-GB"/>
              </w:rPr>
              <w:t>IoT</w:t>
            </w:r>
            <w:proofErr w:type="spellEnd"/>
            <w:r w:rsidRPr="004E1F03">
              <w:rPr>
                <w:lang w:eastAsia="en-GB"/>
              </w:rPr>
              <w:t xml:space="preserve"> downlink </w:t>
            </w:r>
            <w:proofErr w:type="spellStart"/>
            <w:r w:rsidRPr="004E1F03">
              <w:rPr>
                <w:lang w:eastAsia="en-GB"/>
              </w:rPr>
              <w:t>subframe</w:t>
            </w:r>
            <w:proofErr w:type="spellEnd"/>
            <w:r w:rsidRPr="004E1F03">
              <w:rPr>
                <w:lang w:eastAsia="en-GB"/>
              </w:rPr>
              <w:t xml:space="preserve"> configuration for downlink transmission on the </w:t>
            </w:r>
            <w:r w:rsidRPr="00353F91">
              <w:rPr>
                <w:lang w:eastAsia="en-GB"/>
              </w:rPr>
              <w:t xml:space="preserve">anchor/ </w:t>
            </w:r>
            <w:r w:rsidRPr="004E1F03">
              <w:rPr>
                <w:lang w:eastAsia="en-GB"/>
              </w:rPr>
              <w:t>non-anchor carrier. See TS 36.213 [23, 16.4].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eutraControlRegionSize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lang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4E1F03">
              <w:rPr>
                <w:iCs/>
                <w:lang w:eastAsia="ja-JP"/>
              </w:rPr>
              <w:t>If</w:t>
            </w:r>
            <w:r w:rsidRPr="004E1F03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4E1F03">
              <w:rPr>
                <w:i/>
                <w:iCs/>
                <w:lang w:eastAsia="ja-JP"/>
              </w:rPr>
              <w:t>operationModeInfo</w:t>
            </w:r>
            <w:proofErr w:type="spellEnd"/>
            <w:r w:rsidRPr="004E1F03">
              <w:rPr>
                <w:lang w:eastAsia="ja-JP"/>
              </w:rPr>
              <w:t xml:space="preserve"> in MIB-NB is set to </w:t>
            </w:r>
            <w:proofErr w:type="spellStart"/>
            <w:r w:rsidRPr="004E1F03">
              <w:rPr>
                <w:i/>
                <w:iCs/>
                <w:lang w:eastAsia="ja-JP"/>
              </w:rPr>
              <w:t>inband-SamePCI</w:t>
            </w:r>
            <w:proofErr w:type="spellEnd"/>
            <w:r w:rsidRPr="004E1F03">
              <w:rPr>
                <w:lang w:eastAsia="ja-JP"/>
              </w:rPr>
              <w:t xml:space="preserve"> or </w:t>
            </w:r>
            <w:proofErr w:type="spellStart"/>
            <w:r w:rsidRPr="004E1F03">
              <w:rPr>
                <w:i/>
                <w:iCs/>
                <w:lang w:eastAsia="ja-JP"/>
              </w:rPr>
              <w:t>inband-DifferentPCI</w:t>
            </w:r>
            <w:proofErr w:type="spellEnd"/>
            <w:r w:rsidRPr="004E1F03">
              <w:rPr>
                <w:lang w:eastAsia="ja-JP"/>
              </w:rPr>
              <w:t>, it should be set to the value broadcast in SIB1-NB.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eutra</w:t>
            </w:r>
            <w:proofErr w:type="spellEnd"/>
            <w:r w:rsidRPr="004E1F03">
              <w:rPr>
                <w:b/>
                <w:i/>
                <w:lang w:eastAsia="ja-JP"/>
              </w:rPr>
              <w:t>-</w:t>
            </w:r>
            <w:proofErr w:type="spellStart"/>
            <w:r w:rsidRPr="004E1F03">
              <w:rPr>
                <w:b/>
                <w:i/>
                <w:lang w:eastAsia="ja-JP"/>
              </w:rPr>
              <w:t>NumCRS</w:t>
            </w:r>
            <w:proofErr w:type="spellEnd"/>
            <w:r w:rsidRPr="004E1F03">
              <w:rPr>
                <w:b/>
                <w:i/>
                <w:lang w:eastAsia="ja-JP"/>
              </w:rPr>
              <w:t>-Ports</w:t>
            </w:r>
          </w:p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lang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inbandCarrierInfo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lang w:eastAsia="ja-JP"/>
              </w:rPr>
              <w:t xml:space="preserve">Provides the configuration of </w:t>
            </w:r>
            <w:r>
              <w:rPr>
                <w:lang w:eastAsia="ja-JP"/>
              </w:rPr>
              <w:t xml:space="preserve">the </w:t>
            </w:r>
            <w:r w:rsidRPr="00353F91">
              <w:rPr>
                <w:lang w:eastAsia="ja-JP"/>
              </w:rPr>
              <w:t xml:space="preserve">anchor/ </w:t>
            </w:r>
            <w:r w:rsidRPr="004E1F03">
              <w:rPr>
                <w:lang w:eastAsia="ja-JP"/>
              </w:rPr>
              <w:t xml:space="preserve">non-anchor </w:t>
            </w:r>
            <w:proofErr w:type="spellStart"/>
            <w:r w:rsidRPr="004E1F03">
              <w:rPr>
                <w:lang w:eastAsia="ja-JP"/>
              </w:rPr>
              <w:t>inband</w:t>
            </w:r>
            <w:proofErr w:type="spellEnd"/>
            <w:r w:rsidRPr="004E1F03">
              <w:rPr>
                <w:lang w:eastAsia="ja-JP"/>
              </w:rPr>
              <w:t xml:space="preserve"> carrier.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indexToMidPRB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i/>
                <w:lang w:eastAsia="en-GB"/>
              </w:rPr>
            </w:pPr>
            <w:r w:rsidRPr="004E1F03">
              <w:rPr>
                <w:lang w:eastAsia="ja-JP"/>
              </w:rPr>
              <w:t xml:space="preserve">The PRB index is </w:t>
            </w:r>
            <w:proofErr w:type="spellStart"/>
            <w:r w:rsidRPr="004E1F03">
              <w:rPr>
                <w:lang w:eastAsia="ja-JP"/>
              </w:rPr>
              <w:t>signaled</w:t>
            </w:r>
            <w:proofErr w:type="spellEnd"/>
            <w:r w:rsidRPr="004E1F03">
              <w:rPr>
                <w:lang w:eastAsia="ja-JP"/>
              </w:rPr>
              <w:t xml:space="preserve"> by offset from the middle of the EUTRA system.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nrs-PowerOffsetNonAnchor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lang w:eastAsia="ja-JP"/>
              </w:rPr>
              <w:t xml:space="preserve">Provides the power offset of the downlink narrowband reference-signal EPRE of the </w:t>
            </w:r>
            <w:r w:rsidRPr="00353F91">
              <w:rPr>
                <w:lang w:eastAsia="ja-JP"/>
              </w:rPr>
              <w:t xml:space="preserve">anchor/ </w:t>
            </w:r>
            <w:r w:rsidRPr="004E1F03">
              <w:rPr>
                <w:lang w:eastAsia="ja-JP"/>
              </w:rPr>
              <w:t xml:space="preserve">non-anchor carrier relative to the anchor carrier, unit in </w:t>
            </w:r>
            <w:proofErr w:type="spellStart"/>
            <w:r w:rsidRPr="004E1F03">
              <w:rPr>
                <w:lang w:eastAsia="ja-JP"/>
              </w:rPr>
              <w:t>dB.</w:t>
            </w:r>
            <w:proofErr w:type="spellEnd"/>
            <w:r w:rsidRPr="004E1F03">
              <w:rPr>
                <w:lang w:eastAsia="ja-JP"/>
              </w:rPr>
              <w:t xml:space="preserve"> Value dB-</w:t>
            </w:r>
            <w:r w:rsidRPr="004E1F03">
              <w:rPr>
                <w:lang w:eastAsia="zh-CN"/>
              </w:rPr>
              <w:t xml:space="preserve">12 </w:t>
            </w:r>
            <w:r w:rsidRPr="004E1F03">
              <w:rPr>
                <w:lang w:eastAsia="ja-JP"/>
              </w:rPr>
              <w:t>corresponds to -</w:t>
            </w:r>
            <w:r w:rsidRPr="004E1F03">
              <w:rPr>
                <w:lang w:eastAsia="zh-CN"/>
              </w:rPr>
              <w:t>12</w:t>
            </w:r>
            <w:r w:rsidRPr="004E1F03">
              <w:rPr>
                <w:lang w:eastAsia="ja-JP"/>
              </w:rPr>
              <w:t xml:space="preserve"> dB, dB-</w:t>
            </w:r>
            <w:r w:rsidRPr="004E1F03">
              <w:rPr>
                <w:lang w:eastAsia="zh-CN"/>
              </w:rPr>
              <w:t>10</w:t>
            </w:r>
            <w:r w:rsidRPr="004E1F03">
              <w:rPr>
                <w:lang w:eastAsia="ja-JP"/>
              </w:rPr>
              <w:t xml:space="preserve"> corresponds to -</w:t>
            </w:r>
            <w:r w:rsidRPr="004E1F03">
              <w:rPr>
                <w:lang w:eastAsia="zh-CN"/>
              </w:rPr>
              <w:t>10</w:t>
            </w:r>
            <w:r w:rsidRPr="004E1F03">
              <w:rPr>
                <w:lang w:eastAsia="ja-JP"/>
              </w:rPr>
              <w:t xml:space="preserve"> dB and so on.</w:t>
            </w:r>
            <w:r w:rsidRPr="004E1F03">
              <w:rPr>
                <w:lang w:eastAsia="zh-CN"/>
              </w:rPr>
              <w:t xml:space="preserve"> S</w:t>
            </w:r>
            <w:r w:rsidRPr="004E1F03">
              <w:rPr>
                <w:lang w:eastAsia="ja-JP"/>
              </w:rPr>
              <w:t>ee TS 36.213 [23, 16.2.2].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samePCI</w:t>
            </w:r>
            <w:proofErr w:type="spellEnd"/>
            <w:r w:rsidRPr="004E1F03">
              <w:rPr>
                <w:b/>
                <w:i/>
                <w:lang w:eastAsia="ja-JP"/>
              </w:rPr>
              <w:t>-Indicator</w:t>
            </w:r>
          </w:p>
          <w:p w:rsidR="003B0894" w:rsidRPr="004E1F03" w:rsidRDefault="003B0894" w:rsidP="00BE3ACE">
            <w:pPr>
              <w:pStyle w:val="TAL"/>
              <w:rPr>
                <w:i/>
                <w:lang w:eastAsia="en-GB"/>
              </w:rPr>
            </w:pPr>
            <w:r w:rsidRPr="004E1F03">
              <w:rPr>
                <w:lang w:eastAsia="ja-JP"/>
              </w:rPr>
              <w:t xml:space="preserve">This parameter specifies whether the </w:t>
            </w:r>
            <w:r w:rsidRPr="00353F91">
              <w:rPr>
                <w:lang w:eastAsia="ja-JP"/>
              </w:rPr>
              <w:t xml:space="preserve">anchor/ </w:t>
            </w:r>
            <w:r w:rsidRPr="004E1F03">
              <w:rPr>
                <w:lang w:eastAsia="ja-JP"/>
              </w:rPr>
              <w:t>non-anchor carrier reuses the same PCI as the EUTRA carrier.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ul-CarrierConfig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i/>
                <w:lang w:eastAsia="en-GB"/>
              </w:rPr>
            </w:pPr>
            <w:r w:rsidRPr="004E1F03">
              <w:rPr>
                <w:rFonts w:eastAsia="宋体"/>
                <w:lang w:eastAsia="zh-CN"/>
              </w:rPr>
              <w:t>Up</w:t>
            </w:r>
            <w:r w:rsidRPr="004E1F03">
              <w:rPr>
                <w:lang w:eastAsia="ja-JP"/>
              </w:rPr>
              <w:t xml:space="preserve">link </w:t>
            </w:r>
            <w:r w:rsidRPr="00353F91">
              <w:rPr>
                <w:lang w:eastAsia="ja-JP"/>
              </w:rPr>
              <w:t xml:space="preserve">anchor/ </w:t>
            </w:r>
            <w:r w:rsidRPr="004E1F03">
              <w:rPr>
                <w:rFonts w:eastAsia="宋体"/>
                <w:lang w:eastAsia="zh-CN"/>
              </w:rPr>
              <w:t>non-anchor c</w:t>
            </w:r>
            <w:r w:rsidRPr="004E1F03">
              <w:rPr>
                <w:lang w:eastAsia="ja-JP"/>
              </w:rPr>
              <w:t>arrier used for all unicast transmissions</w:t>
            </w:r>
            <w:r w:rsidRPr="004E1F03">
              <w:rPr>
                <w:rFonts w:eastAsia="宋体"/>
                <w:lang w:eastAsia="zh-CN"/>
              </w:rPr>
              <w:t>.</w:t>
            </w:r>
            <w:r w:rsidRPr="004E1F03">
              <w:rPr>
                <w:lang w:eastAsia="en-GB"/>
              </w:rPr>
              <w:t xml:space="preserve"> </w:t>
            </w:r>
          </w:p>
        </w:tc>
      </w:tr>
      <w:tr w:rsidR="003B0894" w:rsidRPr="004E1F03" w:rsidTr="00BE3ACE">
        <w:trPr>
          <w:cantSplit/>
        </w:trPr>
        <w:tc>
          <w:tcPr>
            <w:tcW w:w="9639" w:type="dxa"/>
          </w:tcPr>
          <w:p w:rsidR="003B0894" w:rsidRPr="004E1F03" w:rsidRDefault="003B0894" w:rsidP="00BE3AC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ul-CarrierFreq</w:t>
            </w:r>
            <w:proofErr w:type="spellEnd"/>
          </w:p>
          <w:p w:rsidR="003B0894" w:rsidRPr="004E1F03" w:rsidRDefault="003B0894" w:rsidP="00BE3ACE">
            <w:pPr>
              <w:pStyle w:val="TAL"/>
              <w:rPr>
                <w:i/>
                <w:lang w:eastAsia="en-GB"/>
              </w:rPr>
            </w:pPr>
            <w:r w:rsidRPr="004E1F03">
              <w:rPr>
                <w:lang w:eastAsia="en-GB"/>
              </w:rPr>
              <w:t>UL carrier frequency</w:t>
            </w:r>
            <w:r w:rsidRPr="004E1F03">
              <w:rPr>
                <w:bCs/>
                <w:noProof/>
                <w:lang w:eastAsia="en-GB"/>
              </w:rPr>
              <w:t xml:space="preserve"> as defined in TS 36.101 [42, 5.7.3F]. </w:t>
            </w:r>
            <w:r w:rsidRPr="004E1F03">
              <w:rPr>
                <w:lang w:eastAsia="en-GB"/>
              </w:rPr>
              <w:t>If absent, the same TX-RX frequency separation and carrier frequency offset as for the anchor carrier applies.</w:t>
            </w:r>
          </w:p>
        </w:tc>
      </w:tr>
    </w:tbl>
    <w:p w:rsidR="003B0894" w:rsidRPr="004E1F03" w:rsidRDefault="003B0894" w:rsidP="003B089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B0894" w:rsidRPr="004E1F03" w:rsidTr="00BE3ACE">
        <w:trPr>
          <w:cantSplit/>
          <w:tblHeader/>
        </w:trPr>
        <w:tc>
          <w:tcPr>
            <w:tcW w:w="2268" w:type="dxa"/>
          </w:tcPr>
          <w:p w:rsidR="003B0894" w:rsidRPr="004E1F03" w:rsidRDefault="003B0894" w:rsidP="00BE3ACE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3B0894" w:rsidRPr="004E1F03" w:rsidRDefault="003B0894" w:rsidP="00BE3ACE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Explanation</w:t>
            </w:r>
          </w:p>
        </w:tc>
      </w:tr>
      <w:tr w:rsidR="003B0894" w:rsidRPr="004E1F03" w:rsidTr="00BE3ACE">
        <w:trPr>
          <w:cantSplit/>
        </w:trPr>
        <w:tc>
          <w:tcPr>
            <w:tcW w:w="2268" w:type="dxa"/>
          </w:tcPr>
          <w:p w:rsidR="003B0894" w:rsidRPr="004E1F03" w:rsidRDefault="003B0894" w:rsidP="00BE3ACE">
            <w:pPr>
              <w:pStyle w:val="TAL"/>
              <w:rPr>
                <w:i/>
                <w:noProof/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non-anchor-inband</w:t>
            </w:r>
          </w:p>
        </w:tc>
        <w:tc>
          <w:tcPr>
            <w:tcW w:w="7371" w:type="dxa"/>
          </w:tcPr>
          <w:p w:rsidR="003B0894" w:rsidRPr="004E1F03" w:rsidRDefault="003B0894" w:rsidP="00BE3ACE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The field is </w:t>
            </w:r>
            <w:r w:rsidRPr="004E1F03">
              <w:rPr>
                <w:lang w:eastAsia="zh-CN"/>
              </w:rPr>
              <w:t>mandatory present</w:t>
            </w:r>
            <w:r w:rsidRPr="004E1F03">
              <w:rPr>
                <w:lang w:eastAsia="en-GB"/>
              </w:rPr>
              <w:t xml:space="preserve"> if the </w:t>
            </w:r>
            <w:r w:rsidRPr="00353F91">
              <w:rPr>
                <w:lang w:eastAsia="en-GB"/>
              </w:rPr>
              <w:t xml:space="preserve">anchor/ </w:t>
            </w:r>
            <w:r w:rsidRPr="004E1F03">
              <w:rPr>
                <w:lang w:eastAsia="en-GB"/>
              </w:rPr>
              <w:t xml:space="preserve">non-anchor carrier is an </w:t>
            </w:r>
            <w:proofErr w:type="spellStart"/>
            <w:r w:rsidRPr="004E1F03">
              <w:rPr>
                <w:lang w:eastAsia="en-GB"/>
              </w:rPr>
              <w:t>inband</w:t>
            </w:r>
            <w:proofErr w:type="spellEnd"/>
            <w:r w:rsidRPr="004E1F03">
              <w:rPr>
                <w:lang w:eastAsia="en-GB"/>
              </w:rPr>
              <w:t xml:space="preserve"> carrier; otherwise it is not present.</w:t>
            </w:r>
          </w:p>
        </w:tc>
      </w:tr>
      <w:tr w:rsidR="003B0894" w:rsidRPr="004E1F03" w:rsidTr="00BE3ACE">
        <w:trPr>
          <w:cantSplit/>
        </w:trPr>
        <w:tc>
          <w:tcPr>
            <w:tcW w:w="2268" w:type="dxa"/>
          </w:tcPr>
          <w:p w:rsidR="003B0894" w:rsidRPr="004E1F03" w:rsidRDefault="003B0894" w:rsidP="00BE3ACE">
            <w:pPr>
              <w:pStyle w:val="TAL"/>
              <w:rPr>
                <w:i/>
                <w:noProof/>
                <w:highlight w:val="green"/>
                <w:lang w:eastAsia="en-GB"/>
              </w:rPr>
            </w:pPr>
            <w:r w:rsidRPr="004E1F03">
              <w:rPr>
                <w:i/>
                <w:lang w:eastAsia="ja-JP"/>
              </w:rPr>
              <w:t>anchor-</w:t>
            </w:r>
            <w:proofErr w:type="spellStart"/>
            <w:r w:rsidRPr="004E1F03">
              <w:rPr>
                <w:i/>
                <w:lang w:eastAsia="ja-JP"/>
              </w:rPr>
              <w:t>guardband</w:t>
            </w:r>
            <w:proofErr w:type="spellEnd"/>
          </w:p>
        </w:tc>
        <w:tc>
          <w:tcPr>
            <w:tcW w:w="7371" w:type="dxa"/>
          </w:tcPr>
          <w:p w:rsidR="003B0894" w:rsidRPr="004E1F03" w:rsidRDefault="003B0894" w:rsidP="00BE3ACE">
            <w:pPr>
              <w:pStyle w:val="TAL"/>
              <w:rPr>
                <w:lang w:eastAsia="zh-CN"/>
              </w:rPr>
            </w:pPr>
            <w:r w:rsidRPr="004E1F03">
              <w:rPr>
                <w:lang w:eastAsia="zh-CN"/>
              </w:rPr>
              <w:t xml:space="preserve">The field is mandatory present if </w:t>
            </w:r>
            <w:proofErr w:type="spellStart"/>
            <w:r w:rsidRPr="004E1F03">
              <w:rPr>
                <w:i/>
                <w:lang w:eastAsia="ja-JP"/>
              </w:rPr>
              <w:t>operationModeInfo</w:t>
            </w:r>
            <w:proofErr w:type="spellEnd"/>
            <w:r w:rsidRPr="004E1F03">
              <w:rPr>
                <w:i/>
                <w:lang w:eastAsia="ja-JP"/>
              </w:rPr>
              <w:t xml:space="preserve"> </w:t>
            </w:r>
            <w:r w:rsidRPr="004E1F03">
              <w:rPr>
                <w:lang w:eastAsia="ja-JP"/>
              </w:rPr>
              <w:t>is set to</w:t>
            </w:r>
            <w:r w:rsidRPr="004E1F03">
              <w:rPr>
                <w:i/>
                <w:lang w:eastAsia="ja-JP"/>
              </w:rPr>
              <w:t xml:space="preserve"> </w:t>
            </w:r>
            <w:proofErr w:type="spellStart"/>
            <w:r w:rsidRPr="004E1F03">
              <w:rPr>
                <w:i/>
                <w:lang w:eastAsia="ja-JP"/>
              </w:rPr>
              <w:t>guardband</w:t>
            </w:r>
            <w:proofErr w:type="spellEnd"/>
            <w:r w:rsidRPr="004E1F03">
              <w:rPr>
                <w:i/>
                <w:lang w:eastAsia="ja-JP"/>
              </w:rPr>
              <w:t xml:space="preserve"> </w:t>
            </w:r>
            <w:r w:rsidRPr="004E1F03">
              <w:rPr>
                <w:lang w:eastAsia="ja-JP"/>
              </w:rPr>
              <w:t>in the MIB</w:t>
            </w:r>
            <w:r w:rsidRPr="004E1F03">
              <w:rPr>
                <w:lang w:eastAsia="zh-CN"/>
              </w:rPr>
              <w:t>; otherwise it is not present.</w:t>
            </w:r>
          </w:p>
        </w:tc>
      </w:tr>
      <w:tr w:rsidR="002C514D" w:rsidRPr="004E1F03" w:rsidTr="00BE3ACE">
        <w:trPr>
          <w:cantSplit/>
          <w:ins w:id="12" w:author="ZTE" w:date="2018-02-15T11:22:00Z"/>
        </w:trPr>
        <w:tc>
          <w:tcPr>
            <w:tcW w:w="2268" w:type="dxa"/>
          </w:tcPr>
          <w:p w:rsidR="002C514D" w:rsidRPr="004E1F03" w:rsidRDefault="002C514D" w:rsidP="002C514D">
            <w:pPr>
              <w:pStyle w:val="TAL"/>
              <w:rPr>
                <w:ins w:id="13" w:author="ZTE" w:date="2018-02-15T11:22:00Z"/>
                <w:i/>
                <w:lang w:eastAsia="ja-JP"/>
              </w:rPr>
            </w:pPr>
            <w:ins w:id="14" w:author="ZTE" w:date="2018-02-15T11:22:00Z">
              <w:r w:rsidRPr="002C514D">
                <w:rPr>
                  <w:rFonts w:hint="eastAsia"/>
                  <w:i/>
                  <w:lang w:eastAsia="ja-JP"/>
                </w:rPr>
                <w:t>non-</w:t>
              </w:r>
              <w:r w:rsidRPr="002C514D">
                <w:rPr>
                  <w:i/>
                  <w:lang w:eastAsia="ja-JP"/>
                </w:rPr>
                <w:t>anchor</w:t>
              </w:r>
            </w:ins>
          </w:p>
        </w:tc>
        <w:tc>
          <w:tcPr>
            <w:tcW w:w="7371" w:type="dxa"/>
          </w:tcPr>
          <w:p w:rsidR="002C514D" w:rsidRDefault="002C514D" w:rsidP="002C514D">
            <w:pPr>
              <w:pStyle w:val="TAL"/>
              <w:rPr>
                <w:ins w:id="15" w:author="ZTE" w:date="2018-02-15T11:22:00Z"/>
                <w:lang w:eastAsia="en-GB"/>
              </w:rPr>
            </w:pPr>
            <w:ins w:id="16" w:author="ZTE" w:date="2018-02-15T11:22:00Z">
              <w:r>
                <w:rPr>
                  <w:lang w:eastAsia="en-GB"/>
                </w:rPr>
                <w:t>This field is optionally</w:t>
              </w:r>
              <w:r>
                <w:rPr>
                  <w:lang w:eastAsia="zh-CN"/>
                </w:rPr>
                <w:t xml:space="preserve"> present</w:t>
              </w:r>
              <w:r>
                <w:rPr>
                  <w:lang w:eastAsia="en-GB"/>
                </w:rPr>
                <w:t>, need O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eastAsia="en-GB"/>
                </w:rPr>
                <w:t xml:space="preserve">, if </w:t>
              </w:r>
              <w:r>
                <w:rPr>
                  <w:rFonts w:hint="eastAsia"/>
                  <w:lang w:val="en-US" w:eastAsia="zh-CN"/>
                </w:rPr>
                <w:t xml:space="preserve">the </w:t>
              </w:r>
              <w:r>
                <w:rPr>
                  <w:lang w:eastAsia="en-GB"/>
                </w:rPr>
                <w:t xml:space="preserve">carrier </w:t>
              </w:r>
              <w:r>
                <w:rPr>
                  <w:rFonts w:hint="eastAsia"/>
                  <w:lang w:val="en-US" w:eastAsia="zh-CN"/>
                </w:rPr>
                <w:t>is a non-</w:t>
              </w:r>
              <w:r>
                <w:t>anchor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en-GB"/>
                </w:rPr>
                <w:t>carrier;</w:t>
              </w:r>
            </w:ins>
          </w:p>
          <w:p w:rsidR="002C514D" w:rsidRPr="004E1F03" w:rsidRDefault="002C514D" w:rsidP="002C514D">
            <w:pPr>
              <w:pStyle w:val="TAL"/>
              <w:rPr>
                <w:ins w:id="17" w:author="ZTE" w:date="2018-02-15T11:22:00Z"/>
                <w:lang w:eastAsia="zh-CN"/>
              </w:rPr>
            </w:pPr>
            <w:ins w:id="18" w:author="ZTE" w:date="2018-02-15T11:25:00Z">
              <w:r w:rsidRPr="004E1F03">
                <w:rPr>
                  <w:lang w:eastAsia="en-GB"/>
                </w:rPr>
                <w:t>otherwise it is not present.</w:t>
              </w:r>
            </w:ins>
          </w:p>
        </w:tc>
      </w:tr>
    </w:tbl>
    <w:p w:rsidR="00FB30EF" w:rsidRPr="00FB30EF" w:rsidRDefault="00FB30EF" w:rsidP="00FB30EF">
      <w:pPr>
        <w:spacing w:beforeLines="50" w:before="120"/>
        <w:rPr>
          <w:b/>
          <w:color w:val="FF0000"/>
          <w:sz w:val="22"/>
          <w:szCs w:val="22"/>
          <w:u w:val="single"/>
        </w:rPr>
      </w:pPr>
      <w:r w:rsidRPr="00FB30EF">
        <w:rPr>
          <w:b/>
          <w:color w:val="FF0000"/>
          <w:sz w:val="22"/>
          <w:szCs w:val="22"/>
          <w:u w:val="single"/>
        </w:rPr>
        <w:t>&lt;</w:t>
      </w:r>
      <w:r w:rsidR="00813118">
        <w:rPr>
          <w:rFonts w:hint="eastAsia"/>
          <w:b/>
          <w:color w:val="FF0000"/>
          <w:sz w:val="22"/>
          <w:szCs w:val="22"/>
          <w:u w:val="single"/>
          <w:lang w:eastAsia="zh-CN"/>
        </w:rPr>
        <w:t>End</w:t>
      </w:r>
      <w:r w:rsidRPr="00FB30EF">
        <w:rPr>
          <w:b/>
          <w:color w:val="FF0000"/>
          <w:sz w:val="22"/>
          <w:szCs w:val="22"/>
          <w:u w:val="single"/>
        </w:rPr>
        <w:t xml:space="preserve"> of 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>the</w:t>
      </w:r>
      <w:r>
        <w:rPr>
          <w:b/>
          <w:color w:val="FF0000"/>
          <w:sz w:val="22"/>
          <w:szCs w:val="22"/>
          <w:u w:val="single"/>
        </w:rPr>
        <w:t xml:space="preserve"> 3</w:t>
      </w:r>
      <w:r w:rsidRPr="00FB30EF">
        <w:rPr>
          <w:b/>
          <w:color w:val="FF0000"/>
          <w:sz w:val="22"/>
          <w:szCs w:val="22"/>
          <w:u w:val="single"/>
          <w:vertAlign w:val="superscript"/>
        </w:rPr>
        <w:t>rd</w:t>
      </w:r>
      <w:r w:rsidRPr="00FB30EF">
        <w:rPr>
          <w:rFonts w:hint="eastAsia"/>
          <w:b/>
          <w:color w:val="FF0000"/>
          <w:sz w:val="22"/>
          <w:szCs w:val="22"/>
          <w:u w:val="single"/>
        </w:rPr>
        <w:t xml:space="preserve"> </w:t>
      </w:r>
      <w:r w:rsidRPr="00FB30EF">
        <w:rPr>
          <w:b/>
          <w:color w:val="FF0000"/>
          <w:sz w:val="22"/>
          <w:szCs w:val="22"/>
          <w:u w:val="single"/>
        </w:rPr>
        <w:t>modified section&gt;</w:t>
      </w:r>
    </w:p>
    <w:p w:rsidR="00FB30EF" w:rsidRPr="00813118" w:rsidRDefault="00FB30EF" w:rsidP="00FB30EF">
      <w:pPr>
        <w:rPr>
          <w:noProof/>
        </w:rPr>
      </w:pPr>
    </w:p>
    <w:sectPr w:rsidR="00FB30EF" w:rsidRPr="008131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77E" w:rsidRDefault="0063277E">
      <w:r>
        <w:separator/>
      </w:r>
    </w:p>
  </w:endnote>
  <w:endnote w:type="continuationSeparator" w:id="0">
    <w:p w:rsidR="0063277E" w:rsidRDefault="0063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77E" w:rsidRDefault="0063277E">
      <w:r>
        <w:separator/>
      </w:r>
    </w:p>
  </w:footnote>
  <w:footnote w:type="continuationSeparator" w:id="0">
    <w:p w:rsidR="0063277E" w:rsidRDefault="00632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C1180">
      <w:fldChar w:fldCharType="begin"/>
    </w:r>
    <w:r w:rsidR="00AC1180">
      <w:instrText>PAGE</w:instrText>
    </w:r>
    <w:r w:rsidR="00AC1180">
      <w:fldChar w:fldCharType="separate"/>
    </w:r>
    <w:r>
      <w:rPr>
        <w:noProof/>
      </w:rPr>
      <w:t>1</w:t>
    </w:r>
    <w:r w:rsidR="00AC118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6055B"/>
    <w:rsid w:val="000A6394"/>
    <w:rsid w:val="000B7FED"/>
    <w:rsid w:val="000C038A"/>
    <w:rsid w:val="000C6598"/>
    <w:rsid w:val="00145D43"/>
    <w:rsid w:val="00192C46"/>
    <w:rsid w:val="00195A0D"/>
    <w:rsid w:val="001A08B3"/>
    <w:rsid w:val="001A744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14D"/>
    <w:rsid w:val="00305409"/>
    <w:rsid w:val="003609EF"/>
    <w:rsid w:val="0036231A"/>
    <w:rsid w:val="003B0894"/>
    <w:rsid w:val="003E1A36"/>
    <w:rsid w:val="00410371"/>
    <w:rsid w:val="004242F1"/>
    <w:rsid w:val="00497F22"/>
    <w:rsid w:val="004B70EE"/>
    <w:rsid w:val="004B75B7"/>
    <w:rsid w:val="0051580D"/>
    <w:rsid w:val="00547111"/>
    <w:rsid w:val="0055076F"/>
    <w:rsid w:val="00592D74"/>
    <w:rsid w:val="005E2C44"/>
    <w:rsid w:val="00621188"/>
    <w:rsid w:val="006257ED"/>
    <w:rsid w:val="0063277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13118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0789"/>
    <w:rsid w:val="009F734F"/>
    <w:rsid w:val="00A246B6"/>
    <w:rsid w:val="00A34B5F"/>
    <w:rsid w:val="00A47E70"/>
    <w:rsid w:val="00A50CF0"/>
    <w:rsid w:val="00A51EB8"/>
    <w:rsid w:val="00A7671C"/>
    <w:rsid w:val="00AA2CBC"/>
    <w:rsid w:val="00AC093D"/>
    <w:rsid w:val="00AC118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30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FF418342-973E-4829-B2DF-5AE34263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1A7445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AC093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C0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09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C093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AC093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locked/>
    <w:rsid w:val="00AC093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6</Pages>
  <Words>1944</Words>
  <Characters>11081</Characters>
  <Application>Microsoft Office Word</Application>
  <DocSecurity>0</DocSecurity>
  <Lines>92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19</cp:revision>
  <cp:lastPrinted>1899-12-31T16:00:00Z</cp:lastPrinted>
  <dcterms:created xsi:type="dcterms:W3CDTF">2015-08-19T09:34:00Z</dcterms:created>
  <dcterms:modified xsi:type="dcterms:W3CDTF">2018-02-15T08:29:00Z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R2-1802917</vt:lpwstr>
  </property>
  <property fmtid="{D5CDD505-2E9C-101B-9397-08002B2CF9AE}" pid="9" name="Spec#">
    <vt:lpwstr>36.331</vt:lpwstr>
  </property>
  <property fmtid="{D5CDD505-2E9C-101B-9397-08002B2CF9AE}" pid="10" name="Cr#">
    <vt:lpwstr>3257</vt:lpwstr>
  </property>
  <property fmtid="{D5CDD505-2E9C-101B-9397-08002B2CF9AE}" pid="11" name="Revision">
    <vt:lpwstr>-</vt:lpwstr>
  </property>
  <property fmtid="{D5CDD505-2E9C-101B-9397-08002B2CF9AE}" pid="12" name="Version">
    <vt:lpwstr>14.5.1</vt:lpwstr>
  </property>
  <property fmtid="{D5CDD505-2E9C-101B-9397-08002B2CF9AE}" pid="13" name="CrTitle">
    <vt:lpwstr>Small corrections on PhysicalConfigDedicated-NB</vt:lpwstr>
  </property>
  <property fmtid="{D5CDD505-2E9C-101B-9397-08002B2CF9AE}" pid="14" name="SourceIfWg">
    <vt:lpwstr>ZTE Corporation, Sanechips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2018-02-15</vt:lpwstr>
  </property>
  <property fmtid="{D5CDD505-2E9C-101B-9397-08002B2CF9AE}" pid="19" name="Release">
    <vt:lpwstr>Rel-14</vt:lpwstr>
  </property>
</Properties>
</file>